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CDCA8" w14:textId="635AC8B2" w:rsidR="00D964B9" w:rsidRPr="00CC1091" w:rsidRDefault="00FC7554" w:rsidP="004E1EA9">
      <w:pPr>
        <w:pStyle w:val="BodyText"/>
        <w:rPr>
          <w:w w:val="110"/>
        </w:rPr>
      </w:pPr>
      <w:r>
        <w:rPr>
          <w:noProof/>
        </w:rPr>
        <w:drawing>
          <wp:inline distT="0" distB="0" distL="0" distR="0" wp14:anchorId="4976224D" wp14:editId="76B85DA4">
            <wp:extent cx="5542280" cy="924476"/>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5081" cy="928279"/>
                    </a:xfrm>
                    <a:prstGeom prst="rect">
                      <a:avLst/>
                    </a:prstGeom>
                    <a:noFill/>
                    <a:ln>
                      <a:noFill/>
                    </a:ln>
                  </pic:spPr>
                </pic:pic>
              </a:graphicData>
            </a:graphic>
          </wp:inline>
        </w:drawing>
      </w:r>
    </w:p>
    <w:p w14:paraId="08492B61" w14:textId="77777777" w:rsidR="00484FAC" w:rsidRDefault="00484FAC" w:rsidP="004E1EA9">
      <w:pPr>
        <w:pStyle w:val="BodyText"/>
        <w:rPr>
          <w:w w:val="110"/>
          <w:sz w:val="32"/>
          <w:szCs w:val="32"/>
        </w:rPr>
      </w:pPr>
    </w:p>
    <w:p w14:paraId="401FB9F4" w14:textId="3B7811A1" w:rsidR="00D964B9" w:rsidRPr="00730468" w:rsidRDefault="00D964B9" w:rsidP="004E1EA9">
      <w:pPr>
        <w:pStyle w:val="BodyText"/>
        <w:rPr>
          <w:sz w:val="32"/>
          <w:szCs w:val="32"/>
        </w:rPr>
      </w:pPr>
      <w:r w:rsidRPr="00730468">
        <w:rPr>
          <w:w w:val="110"/>
          <w:sz w:val="32"/>
          <w:szCs w:val="32"/>
        </w:rPr>
        <w:t>Media Release</w:t>
      </w:r>
    </w:p>
    <w:p w14:paraId="1C2D943E" w14:textId="77777777" w:rsidR="00D964B9" w:rsidRPr="00730468" w:rsidRDefault="00D964B9" w:rsidP="004E1EA9">
      <w:pPr>
        <w:pStyle w:val="BodyText"/>
        <w:rPr>
          <w:sz w:val="22"/>
          <w:szCs w:val="22"/>
        </w:rPr>
      </w:pPr>
    </w:p>
    <w:p w14:paraId="6E14CBCB" w14:textId="33A4F7AF" w:rsidR="001675BD" w:rsidRPr="00730468" w:rsidRDefault="001675BD" w:rsidP="004E1EA9">
      <w:pPr>
        <w:pStyle w:val="BodyText"/>
        <w:rPr>
          <w:b/>
          <w:sz w:val="32"/>
          <w:szCs w:val="32"/>
        </w:rPr>
      </w:pPr>
      <w:bookmarkStart w:id="0" w:name="_GoBack"/>
      <w:r w:rsidRPr="00730468">
        <w:rPr>
          <w:b/>
          <w:sz w:val="32"/>
          <w:szCs w:val="32"/>
        </w:rPr>
        <w:t xml:space="preserve">Business </w:t>
      </w:r>
      <w:r w:rsidR="00701D80">
        <w:rPr>
          <w:b/>
          <w:sz w:val="32"/>
          <w:szCs w:val="32"/>
        </w:rPr>
        <w:t>L</w:t>
      </w:r>
      <w:r w:rsidRPr="00730468">
        <w:rPr>
          <w:b/>
          <w:sz w:val="32"/>
          <w:szCs w:val="32"/>
        </w:rPr>
        <w:t xml:space="preserve">eaders Call for Bold Green Recovery </w:t>
      </w:r>
      <w:bookmarkEnd w:id="0"/>
    </w:p>
    <w:p w14:paraId="67606CF8" w14:textId="79414207" w:rsidR="0094174C" w:rsidRPr="00730468" w:rsidRDefault="0094174C" w:rsidP="004E1EA9">
      <w:pPr>
        <w:pStyle w:val="BodyText"/>
        <w:rPr>
          <w:sz w:val="22"/>
          <w:szCs w:val="22"/>
        </w:rPr>
      </w:pPr>
    </w:p>
    <w:p w14:paraId="01A0AF3B" w14:textId="34425E02" w:rsidR="002353E3" w:rsidRPr="00730468" w:rsidRDefault="00D964B9" w:rsidP="004E1EA9">
      <w:pPr>
        <w:pStyle w:val="BodyText"/>
        <w:rPr>
          <w:sz w:val="22"/>
          <w:szCs w:val="22"/>
        </w:rPr>
      </w:pPr>
      <w:r w:rsidRPr="00730468">
        <w:rPr>
          <w:sz w:val="22"/>
          <w:szCs w:val="22"/>
        </w:rPr>
        <w:t xml:space="preserve">TORONTO, Canada, June </w:t>
      </w:r>
      <w:r w:rsidR="00E816B0" w:rsidRPr="00730468">
        <w:rPr>
          <w:sz w:val="22"/>
          <w:szCs w:val="22"/>
        </w:rPr>
        <w:t>29</w:t>
      </w:r>
      <w:r w:rsidRPr="00730468">
        <w:rPr>
          <w:sz w:val="22"/>
          <w:szCs w:val="22"/>
        </w:rPr>
        <w:t xml:space="preserve">, 2020 – Corporate Knights Inc. today released </w:t>
      </w:r>
      <w:r w:rsidR="009756A0" w:rsidRPr="00730468">
        <w:rPr>
          <w:sz w:val="22"/>
          <w:szCs w:val="22"/>
        </w:rPr>
        <w:t>a</w:t>
      </w:r>
      <w:r w:rsidR="00FC7554">
        <w:rPr>
          <w:sz w:val="22"/>
          <w:szCs w:val="22"/>
        </w:rPr>
        <w:t xml:space="preserve"> </w:t>
      </w:r>
      <w:hyperlink r:id="rId8" w:history="1">
        <w:r w:rsidR="00FC7554" w:rsidRPr="00FC7554">
          <w:rPr>
            <w:rStyle w:val="Hyperlink"/>
            <w:sz w:val="22"/>
            <w:szCs w:val="22"/>
          </w:rPr>
          <w:t>letter</w:t>
        </w:r>
      </w:hyperlink>
      <w:r w:rsidR="00FC7554">
        <w:rPr>
          <w:sz w:val="22"/>
          <w:szCs w:val="22"/>
        </w:rPr>
        <w:t xml:space="preserve"> </w:t>
      </w:r>
      <w:r w:rsidR="009756A0" w:rsidRPr="00730468">
        <w:rPr>
          <w:sz w:val="22"/>
          <w:szCs w:val="22"/>
        </w:rPr>
        <w:t>signed by 47 (and growing) business leaders calling for a bold green recovery coming out of the COVID 19 crisis.</w:t>
      </w:r>
      <w:r w:rsidR="00C6545D" w:rsidRPr="00730468">
        <w:rPr>
          <w:sz w:val="22"/>
          <w:szCs w:val="22"/>
        </w:rPr>
        <w:t xml:space="preserve"> The signatories lead companies employing over 200,000 people in Canada and </w:t>
      </w:r>
      <w:r w:rsidR="00FC7554">
        <w:rPr>
          <w:sz w:val="22"/>
          <w:szCs w:val="22"/>
        </w:rPr>
        <w:t>with annual revenues of</w:t>
      </w:r>
      <w:r w:rsidR="00C6545D" w:rsidRPr="00730468">
        <w:rPr>
          <w:sz w:val="22"/>
          <w:szCs w:val="22"/>
        </w:rPr>
        <w:t xml:space="preserve"> </w:t>
      </w:r>
      <w:r w:rsidR="00FC7554">
        <w:rPr>
          <w:sz w:val="22"/>
          <w:szCs w:val="22"/>
        </w:rPr>
        <w:t>$140</w:t>
      </w:r>
      <w:r w:rsidR="00C6545D" w:rsidRPr="00730468">
        <w:rPr>
          <w:sz w:val="22"/>
          <w:szCs w:val="22"/>
        </w:rPr>
        <w:t xml:space="preserve"> billion</w:t>
      </w:r>
      <w:r w:rsidR="00FC7554">
        <w:rPr>
          <w:sz w:val="22"/>
          <w:szCs w:val="22"/>
        </w:rPr>
        <w:t>.</w:t>
      </w:r>
    </w:p>
    <w:p w14:paraId="1E7C3E14" w14:textId="49A328C4" w:rsidR="002353E3" w:rsidRPr="00730468" w:rsidRDefault="002353E3" w:rsidP="004E1EA9">
      <w:pPr>
        <w:pStyle w:val="BodyText"/>
        <w:rPr>
          <w:sz w:val="22"/>
          <w:szCs w:val="22"/>
        </w:rPr>
      </w:pPr>
    </w:p>
    <w:p w14:paraId="135FC983" w14:textId="1531C292" w:rsidR="004E26AD" w:rsidRPr="00730468" w:rsidRDefault="004E26AD" w:rsidP="004E1EA9">
      <w:pPr>
        <w:pStyle w:val="BodyText"/>
        <w:rPr>
          <w:sz w:val="22"/>
          <w:szCs w:val="22"/>
        </w:rPr>
      </w:pPr>
      <w:r w:rsidRPr="00730468">
        <w:rPr>
          <w:sz w:val="22"/>
          <w:szCs w:val="22"/>
        </w:rPr>
        <w:t>The</w:t>
      </w:r>
      <w:r w:rsidR="00935BC3" w:rsidRPr="00730468">
        <w:rPr>
          <w:sz w:val="22"/>
          <w:szCs w:val="22"/>
        </w:rPr>
        <w:t xml:space="preserve"> letter outlines </w:t>
      </w:r>
      <w:r w:rsidR="00BE59A2" w:rsidRPr="00730468">
        <w:rPr>
          <w:sz w:val="22"/>
          <w:szCs w:val="22"/>
        </w:rPr>
        <w:t xml:space="preserve">recommendations for investment in </w:t>
      </w:r>
      <w:r w:rsidR="00FC7554">
        <w:rPr>
          <w:sz w:val="22"/>
          <w:szCs w:val="22"/>
        </w:rPr>
        <w:t>the green economy</w:t>
      </w:r>
      <w:r w:rsidR="00BE59A2" w:rsidRPr="00730468">
        <w:rPr>
          <w:sz w:val="22"/>
          <w:szCs w:val="22"/>
        </w:rPr>
        <w:t xml:space="preserve">, </w:t>
      </w:r>
      <w:r w:rsidR="005E3AFE">
        <w:rPr>
          <w:sz w:val="22"/>
          <w:szCs w:val="22"/>
        </w:rPr>
        <w:t>arguing</w:t>
      </w:r>
      <w:r w:rsidR="00BE59A2" w:rsidRPr="00730468">
        <w:rPr>
          <w:sz w:val="22"/>
          <w:szCs w:val="22"/>
        </w:rPr>
        <w:t xml:space="preserve"> that is where our most valuable assets line up best with </w:t>
      </w:r>
      <w:r w:rsidR="0089451F" w:rsidRPr="00730468">
        <w:rPr>
          <w:sz w:val="22"/>
          <w:szCs w:val="22"/>
        </w:rPr>
        <w:t>global</w:t>
      </w:r>
      <w:r w:rsidR="00BE59A2" w:rsidRPr="00730468">
        <w:rPr>
          <w:sz w:val="22"/>
          <w:szCs w:val="22"/>
        </w:rPr>
        <w:t xml:space="preserve"> growth trends </w:t>
      </w:r>
      <w:r w:rsidR="00FC7554">
        <w:rPr>
          <w:sz w:val="22"/>
          <w:szCs w:val="22"/>
        </w:rPr>
        <w:t>including for</w:t>
      </w:r>
      <w:r w:rsidR="00BE59A2" w:rsidRPr="00730468">
        <w:rPr>
          <w:sz w:val="22"/>
          <w:szCs w:val="22"/>
        </w:rPr>
        <w:t xml:space="preserve"> green buildings, sustainably produced food, zero emissions vehicles and clean natural resources, including zero-carbon energy.</w:t>
      </w:r>
    </w:p>
    <w:p w14:paraId="2FDE43E0" w14:textId="7CDEC475" w:rsidR="005268E8" w:rsidRPr="00730468" w:rsidRDefault="005268E8" w:rsidP="004E1EA9">
      <w:pPr>
        <w:pStyle w:val="BodyText"/>
        <w:rPr>
          <w:sz w:val="22"/>
          <w:szCs w:val="22"/>
        </w:rPr>
      </w:pPr>
    </w:p>
    <w:p w14:paraId="19861BC4" w14:textId="07B98D07" w:rsidR="00F07998" w:rsidRPr="00730468" w:rsidRDefault="005268E8" w:rsidP="004E1EA9">
      <w:pPr>
        <w:pStyle w:val="BodyText"/>
        <w:rPr>
          <w:sz w:val="22"/>
          <w:szCs w:val="22"/>
        </w:rPr>
      </w:pPr>
      <w:r w:rsidRPr="00730468">
        <w:rPr>
          <w:rFonts w:cs="Calibri"/>
          <w:color w:val="222222"/>
          <w:sz w:val="22"/>
          <w:szCs w:val="22"/>
        </w:rPr>
        <w:t>The</w:t>
      </w:r>
      <w:r w:rsidR="004C74F8" w:rsidRPr="00730468">
        <w:rPr>
          <w:rFonts w:cs="Calibri"/>
          <w:color w:val="222222"/>
          <w:sz w:val="22"/>
          <w:szCs w:val="22"/>
        </w:rPr>
        <w:t xml:space="preserve"> leaders also</w:t>
      </w:r>
      <w:r w:rsidRPr="00730468">
        <w:rPr>
          <w:rFonts w:cs="Calibri"/>
          <w:color w:val="222222"/>
          <w:sz w:val="22"/>
          <w:szCs w:val="22"/>
        </w:rPr>
        <w:t xml:space="preserve"> </w:t>
      </w:r>
      <w:r w:rsidR="00F07998" w:rsidRPr="00730468">
        <w:rPr>
          <w:rFonts w:cs="Calibri"/>
          <w:color w:val="222222"/>
          <w:sz w:val="22"/>
          <w:szCs w:val="22"/>
        </w:rPr>
        <w:t>challenge</w:t>
      </w:r>
      <w:r w:rsidRPr="00730468">
        <w:rPr>
          <w:rFonts w:cs="Calibri"/>
          <w:color w:val="222222"/>
          <w:sz w:val="22"/>
          <w:szCs w:val="22"/>
        </w:rPr>
        <w:t xml:space="preserve"> the notion of austerity and </w:t>
      </w:r>
      <w:r w:rsidR="00C27898">
        <w:rPr>
          <w:rFonts w:cs="Calibri"/>
          <w:color w:val="222222"/>
          <w:sz w:val="22"/>
          <w:szCs w:val="22"/>
        </w:rPr>
        <w:t xml:space="preserve">the idea of </w:t>
      </w:r>
      <w:r w:rsidRPr="00730468">
        <w:rPr>
          <w:rFonts w:cs="Calibri"/>
          <w:color w:val="222222"/>
          <w:sz w:val="22"/>
          <w:szCs w:val="22"/>
        </w:rPr>
        <w:t>a mild recovery pla</w:t>
      </w:r>
      <w:r w:rsidR="00F07998" w:rsidRPr="00730468">
        <w:rPr>
          <w:rFonts w:cs="Calibri"/>
          <w:color w:val="222222"/>
          <w:sz w:val="22"/>
          <w:szCs w:val="22"/>
        </w:rPr>
        <w:t xml:space="preserve">n and </w:t>
      </w:r>
      <w:r w:rsidRPr="00730468">
        <w:rPr>
          <w:rFonts w:cs="Calibri"/>
          <w:color w:val="222222"/>
          <w:sz w:val="22"/>
          <w:szCs w:val="22"/>
        </w:rPr>
        <w:t>instead call for action that is</w:t>
      </w:r>
      <w:r w:rsidR="00C4229C" w:rsidRPr="00730468">
        <w:rPr>
          <w:rFonts w:cs="Calibri"/>
          <w:color w:val="222222"/>
          <w:sz w:val="22"/>
          <w:szCs w:val="22"/>
        </w:rPr>
        <w:t xml:space="preserve"> </w:t>
      </w:r>
      <w:r w:rsidRPr="00730468">
        <w:rPr>
          <w:rFonts w:cs="Calibri"/>
          <w:color w:val="222222"/>
          <w:sz w:val="22"/>
          <w:szCs w:val="22"/>
        </w:rPr>
        <w:t xml:space="preserve">even bolder than has been the case for the </w:t>
      </w:r>
      <w:r w:rsidR="00F07998" w:rsidRPr="00730468">
        <w:rPr>
          <w:rFonts w:cs="Calibri"/>
          <w:color w:val="222222"/>
          <w:sz w:val="22"/>
          <w:szCs w:val="22"/>
        </w:rPr>
        <w:t xml:space="preserve">COVID </w:t>
      </w:r>
      <w:r w:rsidRPr="00730468">
        <w:rPr>
          <w:rFonts w:cs="Calibri"/>
          <w:color w:val="222222"/>
          <w:sz w:val="22"/>
          <w:szCs w:val="22"/>
        </w:rPr>
        <w:t>crisis</w:t>
      </w:r>
      <w:r w:rsidR="00F07998" w:rsidRPr="00730468">
        <w:rPr>
          <w:rFonts w:cs="Calibri"/>
          <w:color w:val="222222"/>
          <w:sz w:val="22"/>
          <w:szCs w:val="22"/>
        </w:rPr>
        <w:t xml:space="preserve"> response</w:t>
      </w:r>
      <w:r w:rsidRPr="00730468">
        <w:rPr>
          <w:rFonts w:cs="Calibri"/>
          <w:color w:val="222222"/>
          <w:sz w:val="22"/>
          <w:szCs w:val="22"/>
        </w:rPr>
        <w:t>.</w:t>
      </w:r>
      <w:r w:rsidR="00F07998" w:rsidRPr="00730468">
        <w:rPr>
          <w:rFonts w:cs="Calibri"/>
          <w:color w:val="222222"/>
          <w:sz w:val="22"/>
          <w:szCs w:val="22"/>
        </w:rPr>
        <w:t xml:space="preserve"> “</w:t>
      </w:r>
      <w:r w:rsidR="00F07998" w:rsidRPr="00730468">
        <w:rPr>
          <w:sz w:val="22"/>
          <w:szCs w:val="22"/>
        </w:rPr>
        <w:t>It will require a significant burst of investment in the first couple of years buttressed with complimentary policies over the next five. Some will raise concerns about the costs, but if we learned anything from the last economic crisis, it’s that austerity is not a growth strategy, rather it leads to lost opportunities for people and businesses alike.”</w:t>
      </w:r>
    </w:p>
    <w:p w14:paraId="54B5B867" w14:textId="77777777" w:rsidR="00CC1091" w:rsidRPr="00730468" w:rsidRDefault="00CC1091" w:rsidP="004E1EA9">
      <w:pPr>
        <w:pStyle w:val="BodyText"/>
        <w:rPr>
          <w:sz w:val="22"/>
          <w:szCs w:val="22"/>
        </w:rPr>
      </w:pPr>
    </w:p>
    <w:p w14:paraId="11A26CE4" w14:textId="56E7AFA4" w:rsidR="00D964B9" w:rsidRDefault="00D964B9" w:rsidP="004E1EA9">
      <w:pPr>
        <w:pStyle w:val="BodyText"/>
        <w:rPr>
          <w:sz w:val="22"/>
          <w:szCs w:val="22"/>
        </w:rPr>
      </w:pPr>
      <w:r w:rsidRPr="00730468">
        <w:rPr>
          <w:sz w:val="22"/>
          <w:szCs w:val="22"/>
        </w:rPr>
        <w:t>“</w:t>
      </w:r>
      <w:r w:rsidR="00D84E90" w:rsidRPr="00730468">
        <w:rPr>
          <w:sz w:val="22"/>
          <w:szCs w:val="22"/>
        </w:rPr>
        <w:t xml:space="preserve">These leaders know our future as a nation, </w:t>
      </w:r>
      <w:r w:rsidR="00900829" w:rsidRPr="00730468">
        <w:rPr>
          <w:sz w:val="22"/>
          <w:szCs w:val="22"/>
        </w:rPr>
        <w:t xml:space="preserve">and </w:t>
      </w:r>
      <w:r w:rsidR="004A3690" w:rsidRPr="00730468">
        <w:rPr>
          <w:sz w:val="22"/>
          <w:szCs w:val="22"/>
        </w:rPr>
        <w:t>whether</w:t>
      </w:r>
      <w:r w:rsidR="00900829" w:rsidRPr="00730468">
        <w:rPr>
          <w:sz w:val="22"/>
          <w:szCs w:val="22"/>
        </w:rPr>
        <w:t xml:space="preserve"> we will be leaders or followers in the world economy, depends on the decisions we make today</w:t>
      </w:r>
      <w:r w:rsidR="00274941" w:rsidRPr="00730468">
        <w:rPr>
          <w:sz w:val="22"/>
          <w:szCs w:val="22"/>
        </w:rPr>
        <w:t>, and they know those decisions need to be bold and green</w:t>
      </w:r>
      <w:r w:rsidRPr="00730468">
        <w:rPr>
          <w:sz w:val="22"/>
          <w:szCs w:val="22"/>
        </w:rPr>
        <w:t xml:space="preserve">,” said Toby Heaps, CEO of Corporate Knights.  </w:t>
      </w:r>
    </w:p>
    <w:p w14:paraId="1149F81A" w14:textId="5DBFC8E6" w:rsidR="00864CBA" w:rsidRDefault="00864CBA" w:rsidP="004E1EA9">
      <w:pPr>
        <w:pStyle w:val="BodyText"/>
        <w:rPr>
          <w:sz w:val="22"/>
          <w:szCs w:val="22"/>
        </w:rPr>
      </w:pPr>
    </w:p>
    <w:p w14:paraId="2F8B05BF" w14:textId="77777777" w:rsidR="00CD32DA" w:rsidRDefault="004A3690" w:rsidP="00CD32DA">
      <w:pPr>
        <w:pStyle w:val="BodyText"/>
        <w:rPr>
          <w:sz w:val="22"/>
          <w:szCs w:val="22"/>
        </w:rPr>
      </w:pPr>
      <w:r w:rsidRPr="00730468">
        <w:rPr>
          <w:sz w:val="22"/>
          <w:szCs w:val="22"/>
        </w:rPr>
        <w:t xml:space="preserve">The letter also </w:t>
      </w:r>
      <w:r w:rsidR="00D919FC" w:rsidRPr="00730468">
        <w:rPr>
          <w:sz w:val="22"/>
          <w:szCs w:val="22"/>
        </w:rPr>
        <w:t xml:space="preserve">highlights that the opportunity provided by a green recovery is one that will help address equity </w:t>
      </w:r>
      <w:r w:rsidR="003949BF" w:rsidRPr="00730468">
        <w:rPr>
          <w:sz w:val="22"/>
          <w:szCs w:val="22"/>
        </w:rPr>
        <w:t xml:space="preserve">and fairness in our society and our economy, with central roles for Indigenous communities to play, and means to </w:t>
      </w:r>
      <w:r w:rsidR="008E6D14" w:rsidRPr="00730468">
        <w:rPr>
          <w:sz w:val="22"/>
          <w:szCs w:val="22"/>
        </w:rPr>
        <w:t xml:space="preserve">ensure people of </w:t>
      </w:r>
      <w:proofErr w:type="spellStart"/>
      <w:r w:rsidR="008E6D14" w:rsidRPr="00730468">
        <w:rPr>
          <w:sz w:val="22"/>
          <w:szCs w:val="22"/>
        </w:rPr>
        <w:t>colour</w:t>
      </w:r>
      <w:proofErr w:type="spellEnd"/>
      <w:r w:rsidR="008E6D14" w:rsidRPr="00730468">
        <w:rPr>
          <w:sz w:val="22"/>
          <w:szCs w:val="22"/>
        </w:rPr>
        <w:t xml:space="preserve"> benefit from green growth.</w:t>
      </w:r>
    </w:p>
    <w:p w14:paraId="50A43F62" w14:textId="77777777" w:rsidR="00CD32DA" w:rsidRDefault="00CD32DA" w:rsidP="00CD32DA">
      <w:pPr>
        <w:pStyle w:val="BodyText"/>
        <w:rPr>
          <w:sz w:val="22"/>
          <w:szCs w:val="22"/>
        </w:rPr>
      </w:pPr>
    </w:p>
    <w:p w14:paraId="4851F2A3" w14:textId="1300A82A" w:rsidR="00CD32DA" w:rsidRDefault="00CD32DA" w:rsidP="00BA666D">
      <w:pPr>
        <w:pStyle w:val="BodyText"/>
      </w:pPr>
      <w:r>
        <w:rPr>
          <w:sz w:val="22"/>
          <w:szCs w:val="22"/>
        </w:rPr>
        <w:t>“</w:t>
      </w:r>
      <w:r>
        <w:t>Now is the time to be courageous and bold</w:t>
      </w:r>
      <w:r w:rsidR="00BA666D">
        <w:t>” the letter concludes. “</w:t>
      </w:r>
      <w:r>
        <w:t>We encourage governments to lead a collaborative and bold economic recovery building on the strengths of our existing economy and talent to capture the growth markets of the future.</w:t>
      </w:r>
      <w:r w:rsidR="00BA666D">
        <w:t xml:space="preserve"> </w:t>
      </w:r>
      <w:r>
        <w:t>As corporate leaders, we are committed to doing our part to build back better towards a more resilient – and inclusive – economy.</w:t>
      </w:r>
      <w:r w:rsidR="00BA666D">
        <w:t>”</w:t>
      </w:r>
    </w:p>
    <w:p w14:paraId="4C9887FD" w14:textId="77777777" w:rsidR="00F76019" w:rsidRDefault="00F76019" w:rsidP="004E1EA9">
      <w:pPr>
        <w:pStyle w:val="BodyText"/>
        <w:rPr>
          <w:sz w:val="22"/>
          <w:szCs w:val="22"/>
        </w:rPr>
      </w:pPr>
    </w:p>
    <w:p w14:paraId="5749029B" w14:textId="77777777" w:rsidR="00F76019" w:rsidRPr="007A0FD6" w:rsidRDefault="00F76019" w:rsidP="00F76019">
      <w:pPr>
        <w:pStyle w:val="BodyText"/>
        <w:rPr>
          <w:sz w:val="22"/>
          <w:szCs w:val="22"/>
        </w:rPr>
      </w:pPr>
      <w:r w:rsidRPr="007A0FD6">
        <w:rPr>
          <w:sz w:val="22"/>
          <w:szCs w:val="22"/>
        </w:rPr>
        <w:t>Signatories include:</w:t>
      </w:r>
      <w:r>
        <w:rPr>
          <w:sz w:val="22"/>
          <w:szCs w:val="22"/>
        </w:rPr>
        <w:t xml:space="preserve"> </w:t>
      </w:r>
      <w:r w:rsidRPr="007A0FD6">
        <w:rPr>
          <w:b/>
          <w:bCs/>
          <w:sz w:val="22"/>
          <w:szCs w:val="22"/>
        </w:rPr>
        <w:t>Mike Andrade</w:t>
      </w:r>
      <w:r w:rsidRPr="007A0FD6">
        <w:rPr>
          <w:sz w:val="22"/>
          <w:szCs w:val="22"/>
        </w:rPr>
        <w:t>, CEO, Morgan Solar</w:t>
      </w:r>
      <w:r>
        <w:rPr>
          <w:sz w:val="22"/>
          <w:szCs w:val="22"/>
        </w:rPr>
        <w:t xml:space="preserve">, </w:t>
      </w:r>
      <w:r w:rsidRPr="007A0FD6">
        <w:rPr>
          <w:b/>
          <w:bCs/>
          <w:sz w:val="22"/>
          <w:szCs w:val="22"/>
        </w:rPr>
        <w:t>Brian Bentz</w:t>
      </w:r>
      <w:r w:rsidRPr="007A0FD6">
        <w:rPr>
          <w:sz w:val="22"/>
          <w:szCs w:val="22"/>
        </w:rPr>
        <w:t xml:space="preserve">, CEO, </w:t>
      </w:r>
      <w:proofErr w:type="spellStart"/>
      <w:r w:rsidRPr="007A0FD6">
        <w:rPr>
          <w:sz w:val="22"/>
          <w:szCs w:val="22"/>
        </w:rPr>
        <w:t>Alectra</w:t>
      </w:r>
      <w:proofErr w:type="spellEnd"/>
      <w:r w:rsidRPr="007A0FD6">
        <w:rPr>
          <w:sz w:val="22"/>
          <w:szCs w:val="22"/>
        </w:rPr>
        <w:t xml:space="preserve"> Inc</w:t>
      </w:r>
      <w:r>
        <w:rPr>
          <w:sz w:val="22"/>
          <w:szCs w:val="22"/>
        </w:rPr>
        <w:t xml:space="preserve">, </w:t>
      </w:r>
      <w:r w:rsidRPr="007A0FD6">
        <w:rPr>
          <w:b/>
          <w:bCs/>
          <w:sz w:val="22"/>
          <w:szCs w:val="22"/>
        </w:rPr>
        <w:t xml:space="preserve">Guy </w:t>
      </w:r>
      <w:proofErr w:type="spellStart"/>
      <w:r w:rsidRPr="007A0FD6">
        <w:rPr>
          <w:b/>
          <w:bCs/>
          <w:sz w:val="22"/>
          <w:szCs w:val="22"/>
        </w:rPr>
        <w:t>Bourbonnière</w:t>
      </w:r>
      <w:proofErr w:type="spellEnd"/>
      <w:r w:rsidRPr="007A0FD6">
        <w:rPr>
          <w:sz w:val="22"/>
          <w:szCs w:val="22"/>
        </w:rPr>
        <w:t>, Vice President Trane Commercial HVAC – Eastern Canada, Trane Technologies</w:t>
      </w:r>
      <w:r>
        <w:rPr>
          <w:sz w:val="22"/>
          <w:szCs w:val="22"/>
        </w:rPr>
        <w:t xml:space="preserve">, </w:t>
      </w:r>
      <w:r w:rsidRPr="007A0FD6">
        <w:rPr>
          <w:b/>
          <w:bCs/>
          <w:sz w:val="22"/>
          <w:szCs w:val="22"/>
        </w:rPr>
        <w:t>Toby Heaps</w:t>
      </w:r>
      <w:r w:rsidRPr="007A0FD6">
        <w:rPr>
          <w:sz w:val="22"/>
          <w:szCs w:val="22"/>
        </w:rPr>
        <w:t>, CEO, Corporate Knights Inc.</w:t>
      </w:r>
      <w:r>
        <w:rPr>
          <w:sz w:val="22"/>
          <w:szCs w:val="22"/>
        </w:rPr>
        <w:t xml:space="preserve">, </w:t>
      </w:r>
      <w:r w:rsidRPr="007A0FD6">
        <w:rPr>
          <w:b/>
          <w:bCs/>
          <w:sz w:val="22"/>
          <w:szCs w:val="22"/>
        </w:rPr>
        <w:t>Gord Hicks</w:t>
      </w:r>
      <w:r w:rsidRPr="007A0FD6">
        <w:rPr>
          <w:sz w:val="22"/>
          <w:szCs w:val="22"/>
        </w:rPr>
        <w:t>, CEO, BGIS</w:t>
      </w:r>
      <w:r>
        <w:rPr>
          <w:sz w:val="22"/>
          <w:szCs w:val="22"/>
        </w:rPr>
        <w:t xml:space="preserve">, </w:t>
      </w:r>
      <w:r w:rsidRPr="007A0FD6">
        <w:rPr>
          <w:b/>
          <w:bCs/>
          <w:sz w:val="22"/>
          <w:szCs w:val="22"/>
        </w:rPr>
        <w:t>Gord Johnston</w:t>
      </w:r>
      <w:r w:rsidRPr="007A0FD6">
        <w:rPr>
          <w:sz w:val="22"/>
          <w:szCs w:val="22"/>
        </w:rPr>
        <w:t>, CEO, Stantec Inc</w:t>
      </w:r>
      <w:r>
        <w:rPr>
          <w:sz w:val="22"/>
          <w:szCs w:val="22"/>
        </w:rPr>
        <w:t xml:space="preserve">, </w:t>
      </w:r>
      <w:r w:rsidRPr="007A0FD6">
        <w:rPr>
          <w:b/>
          <w:bCs/>
          <w:sz w:val="22"/>
          <w:szCs w:val="22"/>
        </w:rPr>
        <w:t>Mark Little</w:t>
      </w:r>
      <w:r w:rsidRPr="007A0FD6">
        <w:rPr>
          <w:sz w:val="22"/>
          <w:szCs w:val="22"/>
        </w:rPr>
        <w:t>, CEO, Suncor Energy Inc</w:t>
      </w:r>
      <w:r>
        <w:rPr>
          <w:sz w:val="22"/>
          <w:szCs w:val="22"/>
        </w:rPr>
        <w:t xml:space="preserve">, </w:t>
      </w:r>
      <w:r w:rsidRPr="007A0FD6">
        <w:rPr>
          <w:b/>
          <w:bCs/>
          <w:sz w:val="22"/>
          <w:szCs w:val="22"/>
        </w:rPr>
        <w:t>Marcelo Lu</w:t>
      </w:r>
      <w:r w:rsidRPr="007A0FD6">
        <w:rPr>
          <w:sz w:val="22"/>
          <w:szCs w:val="22"/>
        </w:rPr>
        <w:t>, President, BASF Canada</w:t>
      </w:r>
      <w:r>
        <w:rPr>
          <w:sz w:val="22"/>
          <w:szCs w:val="22"/>
        </w:rPr>
        <w:t xml:space="preserve">, </w:t>
      </w:r>
      <w:r w:rsidRPr="007A0FD6">
        <w:rPr>
          <w:b/>
          <w:bCs/>
          <w:sz w:val="22"/>
          <w:szCs w:val="22"/>
        </w:rPr>
        <w:t>Susan Uthayakumar</w:t>
      </w:r>
      <w:r w:rsidRPr="007A0FD6">
        <w:rPr>
          <w:sz w:val="22"/>
          <w:szCs w:val="22"/>
        </w:rPr>
        <w:t>, CEO, Schneider Electric Canada</w:t>
      </w:r>
      <w:r>
        <w:rPr>
          <w:sz w:val="22"/>
          <w:szCs w:val="22"/>
        </w:rPr>
        <w:t xml:space="preserve">, </w:t>
      </w:r>
      <w:r w:rsidRPr="007A0FD6">
        <w:rPr>
          <w:b/>
          <w:bCs/>
          <w:sz w:val="22"/>
          <w:szCs w:val="22"/>
        </w:rPr>
        <w:t>Christine Bergeron</w:t>
      </w:r>
      <w:r w:rsidRPr="007A0FD6">
        <w:rPr>
          <w:sz w:val="22"/>
          <w:szCs w:val="22"/>
        </w:rPr>
        <w:t>, Chief Member Services Officer, Vancouver City Savings Credit Union</w:t>
      </w:r>
      <w:r>
        <w:rPr>
          <w:sz w:val="22"/>
          <w:szCs w:val="22"/>
        </w:rPr>
        <w:t xml:space="preserve">, </w:t>
      </w:r>
      <w:r w:rsidRPr="007A0FD6">
        <w:rPr>
          <w:b/>
          <w:bCs/>
          <w:sz w:val="22"/>
          <w:szCs w:val="22"/>
        </w:rPr>
        <w:t>Erica Brabon</w:t>
      </w:r>
      <w:r w:rsidRPr="007A0FD6">
        <w:rPr>
          <w:sz w:val="22"/>
          <w:szCs w:val="22"/>
        </w:rPr>
        <w:t>, Director, Energy &amp; Sustainability, Black &amp; McDonald</w:t>
      </w:r>
      <w:r>
        <w:rPr>
          <w:sz w:val="22"/>
          <w:szCs w:val="22"/>
        </w:rPr>
        <w:t xml:space="preserve">, </w:t>
      </w:r>
      <w:r w:rsidRPr="007A0FD6">
        <w:rPr>
          <w:b/>
          <w:bCs/>
          <w:sz w:val="22"/>
          <w:szCs w:val="22"/>
        </w:rPr>
        <w:t>Kim Caron</w:t>
      </w:r>
      <w:r w:rsidRPr="007A0FD6">
        <w:rPr>
          <w:sz w:val="22"/>
          <w:szCs w:val="22"/>
        </w:rPr>
        <w:t>, President, Executive Mat Group</w:t>
      </w:r>
      <w:r>
        <w:rPr>
          <w:sz w:val="22"/>
          <w:szCs w:val="22"/>
        </w:rPr>
        <w:t xml:space="preserve">, </w:t>
      </w:r>
      <w:r w:rsidRPr="007A0FD6">
        <w:rPr>
          <w:b/>
          <w:bCs/>
          <w:sz w:val="22"/>
          <w:szCs w:val="22"/>
        </w:rPr>
        <w:t>Guthrie Cox</w:t>
      </w:r>
      <w:r w:rsidRPr="007A0FD6">
        <w:rPr>
          <w:sz w:val="22"/>
          <w:szCs w:val="22"/>
        </w:rPr>
        <w:t xml:space="preserve">, President, </w:t>
      </w:r>
      <w:r>
        <w:rPr>
          <w:sz w:val="22"/>
          <w:szCs w:val="22"/>
        </w:rPr>
        <w:t>V</w:t>
      </w:r>
      <w:r w:rsidRPr="007A0FD6">
        <w:rPr>
          <w:sz w:val="22"/>
          <w:szCs w:val="22"/>
        </w:rPr>
        <w:t>iew Canada</w:t>
      </w:r>
      <w:r>
        <w:rPr>
          <w:sz w:val="22"/>
          <w:szCs w:val="22"/>
        </w:rPr>
        <w:t xml:space="preserve">, </w:t>
      </w:r>
      <w:r w:rsidRPr="007A0FD6">
        <w:rPr>
          <w:b/>
          <w:bCs/>
          <w:sz w:val="22"/>
          <w:szCs w:val="22"/>
        </w:rPr>
        <w:t>Mike Crawley</w:t>
      </w:r>
      <w:r w:rsidRPr="007A0FD6">
        <w:rPr>
          <w:sz w:val="22"/>
          <w:szCs w:val="22"/>
        </w:rPr>
        <w:t>, CEO, Northland Power Inc</w:t>
      </w:r>
      <w:r>
        <w:rPr>
          <w:sz w:val="22"/>
          <w:szCs w:val="22"/>
        </w:rPr>
        <w:t xml:space="preserve">, </w:t>
      </w:r>
      <w:r w:rsidRPr="007A0FD6">
        <w:rPr>
          <w:b/>
          <w:bCs/>
          <w:sz w:val="22"/>
          <w:szCs w:val="22"/>
        </w:rPr>
        <w:t xml:space="preserve">Darren </w:t>
      </w:r>
      <w:proofErr w:type="spellStart"/>
      <w:r w:rsidRPr="007A0FD6">
        <w:rPr>
          <w:b/>
          <w:bCs/>
          <w:sz w:val="22"/>
          <w:szCs w:val="22"/>
        </w:rPr>
        <w:t>Entwistle</w:t>
      </w:r>
      <w:proofErr w:type="spellEnd"/>
      <w:r w:rsidRPr="007A0FD6">
        <w:rPr>
          <w:sz w:val="22"/>
          <w:szCs w:val="22"/>
        </w:rPr>
        <w:t xml:space="preserve">, CEO, </w:t>
      </w:r>
      <w:proofErr w:type="spellStart"/>
      <w:r w:rsidRPr="007A0FD6">
        <w:rPr>
          <w:sz w:val="22"/>
          <w:szCs w:val="22"/>
        </w:rPr>
        <w:t>Telus</w:t>
      </w:r>
      <w:proofErr w:type="spellEnd"/>
      <w:r w:rsidRPr="007A0FD6">
        <w:rPr>
          <w:sz w:val="22"/>
          <w:szCs w:val="22"/>
        </w:rPr>
        <w:t xml:space="preserve"> Corp</w:t>
      </w:r>
      <w:r>
        <w:rPr>
          <w:sz w:val="22"/>
          <w:szCs w:val="22"/>
        </w:rPr>
        <w:t xml:space="preserve">, </w:t>
      </w:r>
      <w:r w:rsidRPr="007A0FD6">
        <w:rPr>
          <w:b/>
          <w:bCs/>
          <w:sz w:val="22"/>
          <w:szCs w:val="22"/>
        </w:rPr>
        <w:t>Jason Fitzsimmons</w:t>
      </w:r>
      <w:r w:rsidRPr="007A0FD6">
        <w:rPr>
          <w:sz w:val="22"/>
          <w:szCs w:val="22"/>
        </w:rPr>
        <w:t>, Chief Corporate Affairs and Customer Care Officer, Hydro One Ltd</w:t>
      </w:r>
      <w:r>
        <w:rPr>
          <w:sz w:val="22"/>
          <w:szCs w:val="22"/>
        </w:rPr>
        <w:t xml:space="preserve">, </w:t>
      </w:r>
      <w:r w:rsidRPr="007A0FD6">
        <w:rPr>
          <w:b/>
          <w:bCs/>
          <w:sz w:val="22"/>
          <w:szCs w:val="22"/>
        </w:rPr>
        <w:t>Sabrina Geremia</w:t>
      </w:r>
      <w:r w:rsidRPr="007A0FD6">
        <w:rPr>
          <w:sz w:val="22"/>
          <w:szCs w:val="22"/>
        </w:rPr>
        <w:t>, Country Manager, Google Canada</w:t>
      </w:r>
      <w:r>
        <w:rPr>
          <w:sz w:val="22"/>
          <w:szCs w:val="22"/>
        </w:rPr>
        <w:t xml:space="preserve">, </w:t>
      </w:r>
      <w:r w:rsidRPr="007A0FD6">
        <w:rPr>
          <w:b/>
          <w:bCs/>
          <w:sz w:val="22"/>
          <w:szCs w:val="22"/>
        </w:rPr>
        <w:t>Mike Gerbis</w:t>
      </w:r>
      <w:r w:rsidRPr="007A0FD6">
        <w:rPr>
          <w:sz w:val="22"/>
          <w:szCs w:val="22"/>
        </w:rPr>
        <w:t>, CEO, The Delphi Group</w:t>
      </w:r>
      <w:r>
        <w:t xml:space="preserve">, </w:t>
      </w:r>
      <w:r w:rsidRPr="007A0FD6">
        <w:rPr>
          <w:b/>
          <w:bCs/>
          <w:sz w:val="22"/>
          <w:szCs w:val="22"/>
        </w:rPr>
        <w:t>Michael Gonsalves</w:t>
      </w:r>
      <w:r w:rsidRPr="007A0FD6">
        <w:rPr>
          <w:sz w:val="22"/>
          <w:szCs w:val="22"/>
        </w:rPr>
        <w:t>, President, Carrier Enterprise</w:t>
      </w:r>
      <w:r>
        <w:rPr>
          <w:sz w:val="22"/>
          <w:szCs w:val="22"/>
        </w:rPr>
        <w:t xml:space="preserve">, </w:t>
      </w:r>
      <w:r w:rsidRPr="007A0FD6">
        <w:rPr>
          <w:b/>
          <w:bCs/>
          <w:sz w:val="22"/>
          <w:szCs w:val="22"/>
        </w:rPr>
        <w:t xml:space="preserve">David </w:t>
      </w:r>
      <w:proofErr w:type="spellStart"/>
      <w:r w:rsidRPr="007A0FD6">
        <w:rPr>
          <w:b/>
          <w:bCs/>
          <w:sz w:val="22"/>
          <w:szCs w:val="22"/>
        </w:rPr>
        <w:t>Grinstead</w:t>
      </w:r>
      <w:proofErr w:type="spellEnd"/>
      <w:r w:rsidRPr="007A0FD6">
        <w:rPr>
          <w:sz w:val="22"/>
          <w:szCs w:val="22"/>
        </w:rPr>
        <w:t>, CEO, Signify Canada</w:t>
      </w:r>
      <w:r>
        <w:rPr>
          <w:sz w:val="22"/>
          <w:szCs w:val="22"/>
        </w:rPr>
        <w:t xml:space="preserve">, </w:t>
      </w:r>
      <w:r w:rsidRPr="007A0FD6">
        <w:rPr>
          <w:b/>
          <w:bCs/>
          <w:sz w:val="22"/>
          <w:szCs w:val="22"/>
        </w:rPr>
        <w:t>Anthony Haines</w:t>
      </w:r>
      <w:r w:rsidRPr="007A0FD6">
        <w:rPr>
          <w:sz w:val="22"/>
          <w:szCs w:val="22"/>
        </w:rPr>
        <w:t>, CEO, Toronto Hydro Corporation</w:t>
      </w:r>
      <w:r>
        <w:rPr>
          <w:sz w:val="22"/>
          <w:szCs w:val="22"/>
        </w:rPr>
        <w:t xml:space="preserve">, </w:t>
      </w:r>
      <w:r w:rsidRPr="007A0FD6">
        <w:rPr>
          <w:b/>
          <w:bCs/>
          <w:sz w:val="22"/>
          <w:szCs w:val="22"/>
        </w:rPr>
        <w:t>Matt Jamieson</w:t>
      </w:r>
      <w:r w:rsidRPr="007A0FD6">
        <w:rPr>
          <w:sz w:val="22"/>
          <w:szCs w:val="22"/>
        </w:rPr>
        <w:t>, CEO, Six Nations of the Grand River Development Corporation</w:t>
      </w:r>
      <w:r>
        <w:rPr>
          <w:sz w:val="22"/>
          <w:szCs w:val="22"/>
        </w:rPr>
        <w:t xml:space="preserve">, </w:t>
      </w:r>
      <w:bookmarkStart w:id="1" w:name="_Hlk44236524"/>
      <w:r w:rsidRPr="007A0FD6">
        <w:rPr>
          <w:b/>
          <w:bCs/>
          <w:sz w:val="22"/>
          <w:szCs w:val="22"/>
        </w:rPr>
        <w:t xml:space="preserve">Philippe </w:t>
      </w:r>
      <w:proofErr w:type="spellStart"/>
      <w:r w:rsidRPr="007A0FD6">
        <w:rPr>
          <w:b/>
          <w:bCs/>
          <w:sz w:val="22"/>
          <w:szCs w:val="22"/>
        </w:rPr>
        <w:t>Jetté</w:t>
      </w:r>
      <w:proofErr w:type="spellEnd"/>
      <w:r w:rsidRPr="007A0FD6">
        <w:rPr>
          <w:sz w:val="22"/>
          <w:szCs w:val="22"/>
        </w:rPr>
        <w:t xml:space="preserve">, CEO, </w:t>
      </w:r>
      <w:proofErr w:type="spellStart"/>
      <w:r w:rsidRPr="007A0FD6">
        <w:rPr>
          <w:sz w:val="22"/>
          <w:szCs w:val="22"/>
        </w:rPr>
        <w:t>Cogeco</w:t>
      </w:r>
      <w:proofErr w:type="spellEnd"/>
      <w:r w:rsidRPr="007A0FD6">
        <w:rPr>
          <w:sz w:val="22"/>
          <w:szCs w:val="22"/>
        </w:rPr>
        <w:t xml:space="preserve"> Communications Inc</w:t>
      </w:r>
      <w:r>
        <w:rPr>
          <w:sz w:val="22"/>
          <w:szCs w:val="22"/>
        </w:rPr>
        <w:t xml:space="preserve">, </w:t>
      </w:r>
      <w:bookmarkEnd w:id="1"/>
      <w:r w:rsidRPr="007A0FD6">
        <w:rPr>
          <w:b/>
          <w:bCs/>
          <w:sz w:val="22"/>
          <w:szCs w:val="22"/>
        </w:rPr>
        <w:lastRenderedPageBreak/>
        <w:t xml:space="preserve">Faisal </w:t>
      </w:r>
      <w:proofErr w:type="spellStart"/>
      <w:r w:rsidRPr="007A0FD6">
        <w:rPr>
          <w:b/>
          <w:bCs/>
          <w:sz w:val="22"/>
          <w:szCs w:val="22"/>
        </w:rPr>
        <w:t>Kazi</w:t>
      </w:r>
      <w:proofErr w:type="spellEnd"/>
      <w:r w:rsidRPr="007A0FD6">
        <w:rPr>
          <w:sz w:val="22"/>
          <w:szCs w:val="22"/>
        </w:rPr>
        <w:t>, CEO, Siemens Canada</w:t>
      </w:r>
      <w:r>
        <w:t xml:space="preserve">, </w:t>
      </w:r>
      <w:r w:rsidRPr="007A0FD6">
        <w:rPr>
          <w:b/>
          <w:bCs/>
          <w:sz w:val="22"/>
          <w:szCs w:val="22"/>
        </w:rPr>
        <w:t>Melissa Kennedy</w:t>
      </w:r>
      <w:r w:rsidRPr="007A0FD6">
        <w:rPr>
          <w:sz w:val="22"/>
          <w:szCs w:val="22"/>
        </w:rPr>
        <w:t>, EVP, Chief Legal Officer &amp; Public Affairs, Sun Life Financial Inc</w:t>
      </w:r>
      <w:r>
        <w:rPr>
          <w:sz w:val="22"/>
          <w:szCs w:val="22"/>
        </w:rPr>
        <w:t xml:space="preserve">, </w:t>
      </w:r>
      <w:r w:rsidRPr="007A0FD6">
        <w:rPr>
          <w:b/>
          <w:bCs/>
          <w:sz w:val="22"/>
          <w:szCs w:val="22"/>
        </w:rPr>
        <w:t>Laura Kilcrease</w:t>
      </w:r>
      <w:r w:rsidRPr="007A0FD6">
        <w:rPr>
          <w:sz w:val="22"/>
          <w:szCs w:val="22"/>
        </w:rPr>
        <w:t>, CEO, Alberta Innovates</w:t>
      </w:r>
      <w:r>
        <w:rPr>
          <w:sz w:val="22"/>
          <w:szCs w:val="22"/>
        </w:rPr>
        <w:t xml:space="preserve">, </w:t>
      </w:r>
      <w:r w:rsidRPr="007A0FD6">
        <w:rPr>
          <w:b/>
          <w:bCs/>
          <w:sz w:val="22"/>
          <w:szCs w:val="22"/>
        </w:rPr>
        <w:t>Alex Lau</w:t>
      </w:r>
      <w:r w:rsidRPr="007A0FD6">
        <w:rPr>
          <w:sz w:val="22"/>
          <w:szCs w:val="22"/>
        </w:rPr>
        <w:t>, VP, Golden Properties Ltd</w:t>
      </w:r>
      <w:r>
        <w:rPr>
          <w:sz w:val="22"/>
          <w:szCs w:val="22"/>
        </w:rPr>
        <w:t xml:space="preserve">, </w:t>
      </w:r>
      <w:r w:rsidRPr="007A0FD6">
        <w:rPr>
          <w:b/>
          <w:bCs/>
          <w:sz w:val="22"/>
          <w:szCs w:val="22"/>
        </w:rPr>
        <w:t>Don Lindsay</w:t>
      </w:r>
      <w:r w:rsidRPr="007A0FD6">
        <w:rPr>
          <w:sz w:val="22"/>
          <w:szCs w:val="22"/>
        </w:rPr>
        <w:t>, CEO, Teck Resources Ltd</w:t>
      </w:r>
      <w:r>
        <w:t xml:space="preserve">, </w:t>
      </w:r>
      <w:r w:rsidRPr="007A0FD6">
        <w:rPr>
          <w:b/>
          <w:bCs/>
          <w:sz w:val="22"/>
          <w:szCs w:val="22"/>
        </w:rPr>
        <w:t>Michael McCain</w:t>
      </w:r>
      <w:r w:rsidRPr="007A0FD6">
        <w:rPr>
          <w:sz w:val="22"/>
          <w:szCs w:val="22"/>
        </w:rPr>
        <w:t>, CEO, Maple Leaf Foods Inc</w:t>
      </w:r>
      <w:r>
        <w:t xml:space="preserve">, </w:t>
      </w:r>
      <w:r w:rsidRPr="007A0FD6">
        <w:rPr>
          <w:b/>
          <w:bCs/>
          <w:sz w:val="22"/>
          <w:szCs w:val="22"/>
        </w:rPr>
        <w:t>Carol McGlogan</w:t>
      </w:r>
      <w:r w:rsidRPr="007A0FD6">
        <w:rPr>
          <w:sz w:val="22"/>
          <w:szCs w:val="22"/>
        </w:rPr>
        <w:t>, CEO, Electro-Federation Canada</w:t>
      </w:r>
      <w:r>
        <w:t xml:space="preserve">, </w:t>
      </w:r>
      <w:r w:rsidRPr="007A0FD6">
        <w:rPr>
          <w:b/>
          <w:bCs/>
          <w:sz w:val="22"/>
          <w:szCs w:val="22"/>
        </w:rPr>
        <w:t>Dermot McMorrow</w:t>
      </w:r>
      <w:r w:rsidRPr="007A0FD6">
        <w:rPr>
          <w:sz w:val="22"/>
          <w:szCs w:val="22"/>
        </w:rPr>
        <w:t>, General Manager – HVAC Division, Mitsubishi Electric Sales Canada Inc.</w:t>
      </w:r>
      <w:r>
        <w:t xml:space="preserve">, </w:t>
      </w:r>
      <w:r w:rsidRPr="007A0FD6">
        <w:rPr>
          <w:b/>
          <w:bCs/>
          <w:sz w:val="22"/>
          <w:szCs w:val="22"/>
        </w:rPr>
        <w:t>Paul Mertes</w:t>
      </w:r>
      <w:r w:rsidRPr="007A0FD6">
        <w:rPr>
          <w:sz w:val="22"/>
          <w:szCs w:val="22"/>
        </w:rPr>
        <w:t>, CEO, Circuit Meter</w:t>
      </w:r>
      <w:r>
        <w:t xml:space="preserve">, </w:t>
      </w:r>
      <w:r w:rsidRPr="007A0FD6">
        <w:rPr>
          <w:b/>
          <w:bCs/>
          <w:sz w:val="22"/>
          <w:szCs w:val="22"/>
        </w:rPr>
        <w:t>Terri Lynn Morrison</w:t>
      </w:r>
      <w:r w:rsidRPr="007A0FD6">
        <w:rPr>
          <w:sz w:val="22"/>
          <w:szCs w:val="22"/>
        </w:rPr>
        <w:t>, Director of Strategic Partnerships, Indigenous Clean Energy</w:t>
      </w:r>
      <w:r>
        <w:t xml:space="preserve">, </w:t>
      </w:r>
      <w:r w:rsidRPr="007A0FD6">
        <w:rPr>
          <w:b/>
          <w:bCs/>
          <w:sz w:val="22"/>
          <w:szCs w:val="22"/>
        </w:rPr>
        <w:t>Thomas Mueller</w:t>
      </w:r>
      <w:r w:rsidRPr="007A0FD6">
        <w:rPr>
          <w:sz w:val="22"/>
          <w:szCs w:val="22"/>
        </w:rPr>
        <w:t>, CEO, Canadian Green Building Council</w:t>
      </w:r>
      <w:r>
        <w:t xml:space="preserve">, </w:t>
      </w:r>
      <w:r w:rsidRPr="007A0FD6">
        <w:rPr>
          <w:b/>
          <w:bCs/>
          <w:sz w:val="22"/>
          <w:szCs w:val="22"/>
        </w:rPr>
        <w:t>Derek Nighbor</w:t>
      </w:r>
      <w:r w:rsidRPr="007A0FD6">
        <w:rPr>
          <w:sz w:val="22"/>
          <w:szCs w:val="22"/>
        </w:rPr>
        <w:t>, CEO, Forest Products Association of Canada</w:t>
      </w:r>
      <w:r>
        <w:t xml:space="preserve">, </w:t>
      </w:r>
      <w:r w:rsidRPr="007A0FD6">
        <w:rPr>
          <w:b/>
          <w:bCs/>
          <w:sz w:val="22"/>
          <w:szCs w:val="22"/>
        </w:rPr>
        <w:t xml:space="preserve">Nathalie </w:t>
      </w:r>
      <w:proofErr w:type="spellStart"/>
      <w:r w:rsidRPr="007A0FD6">
        <w:rPr>
          <w:b/>
          <w:bCs/>
          <w:sz w:val="22"/>
          <w:szCs w:val="22"/>
        </w:rPr>
        <w:t>Palladitcheff</w:t>
      </w:r>
      <w:proofErr w:type="spellEnd"/>
      <w:r w:rsidRPr="007A0FD6">
        <w:rPr>
          <w:sz w:val="22"/>
          <w:szCs w:val="22"/>
        </w:rPr>
        <w:t xml:space="preserve">, CEO, </w:t>
      </w:r>
      <w:proofErr w:type="spellStart"/>
      <w:r w:rsidRPr="007A0FD6">
        <w:rPr>
          <w:sz w:val="22"/>
          <w:szCs w:val="22"/>
        </w:rPr>
        <w:t>Ivanhoé</w:t>
      </w:r>
      <w:proofErr w:type="spellEnd"/>
      <w:r w:rsidRPr="007A0FD6">
        <w:rPr>
          <w:sz w:val="22"/>
          <w:szCs w:val="22"/>
        </w:rPr>
        <w:t xml:space="preserve"> Cambridge</w:t>
      </w:r>
      <w:r>
        <w:t xml:space="preserve">, </w:t>
      </w:r>
      <w:proofErr w:type="spellStart"/>
      <w:r w:rsidRPr="007A0FD6">
        <w:rPr>
          <w:b/>
          <w:bCs/>
          <w:sz w:val="22"/>
          <w:szCs w:val="22"/>
        </w:rPr>
        <w:t>Josipa</w:t>
      </w:r>
      <w:proofErr w:type="spellEnd"/>
      <w:r w:rsidRPr="007A0FD6">
        <w:rPr>
          <w:b/>
          <w:bCs/>
          <w:sz w:val="22"/>
          <w:szCs w:val="22"/>
        </w:rPr>
        <w:tab/>
      </w:r>
      <w:proofErr w:type="spellStart"/>
      <w:r w:rsidRPr="007A0FD6">
        <w:rPr>
          <w:b/>
          <w:bCs/>
          <w:sz w:val="22"/>
          <w:szCs w:val="22"/>
        </w:rPr>
        <w:t>Petrunić</w:t>
      </w:r>
      <w:proofErr w:type="spellEnd"/>
      <w:r w:rsidRPr="007A0FD6">
        <w:rPr>
          <w:sz w:val="22"/>
          <w:szCs w:val="22"/>
        </w:rPr>
        <w:t>, CEO, The Canadian Urban Transit Research &amp; Innovation Consortium (CUTRIC)</w:t>
      </w:r>
      <w:r>
        <w:t xml:space="preserve">, </w:t>
      </w:r>
      <w:r w:rsidRPr="007A0FD6">
        <w:rPr>
          <w:b/>
          <w:bCs/>
          <w:sz w:val="22"/>
          <w:szCs w:val="22"/>
        </w:rPr>
        <w:t>Gregor Robertson</w:t>
      </w:r>
      <w:r w:rsidRPr="007A0FD6">
        <w:rPr>
          <w:sz w:val="22"/>
          <w:szCs w:val="22"/>
        </w:rPr>
        <w:t xml:space="preserve">, EVP, </w:t>
      </w:r>
      <w:proofErr w:type="spellStart"/>
      <w:r w:rsidRPr="007A0FD6">
        <w:rPr>
          <w:sz w:val="22"/>
          <w:szCs w:val="22"/>
        </w:rPr>
        <w:t>Nexii</w:t>
      </w:r>
      <w:proofErr w:type="spellEnd"/>
      <w:r>
        <w:t xml:space="preserve">, </w:t>
      </w:r>
      <w:r w:rsidRPr="007A0FD6">
        <w:rPr>
          <w:b/>
          <w:bCs/>
          <w:sz w:val="22"/>
          <w:szCs w:val="22"/>
        </w:rPr>
        <w:t xml:space="preserve">Bill </w:t>
      </w:r>
      <w:proofErr w:type="spellStart"/>
      <w:r w:rsidRPr="007A0FD6">
        <w:rPr>
          <w:b/>
          <w:bCs/>
          <w:sz w:val="22"/>
          <w:szCs w:val="22"/>
        </w:rPr>
        <w:t>Strohecker</w:t>
      </w:r>
      <w:proofErr w:type="spellEnd"/>
      <w:r w:rsidRPr="007A0FD6">
        <w:rPr>
          <w:sz w:val="22"/>
          <w:szCs w:val="22"/>
        </w:rPr>
        <w:t>, Country Managing Director, ABB Power Grids Canada</w:t>
      </w:r>
      <w:r>
        <w:t xml:space="preserve">, </w:t>
      </w:r>
      <w:r w:rsidRPr="007A0FD6">
        <w:rPr>
          <w:b/>
          <w:bCs/>
          <w:sz w:val="22"/>
          <w:szCs w:val="22"/>
        </w:rPr>
        <w:t>Sandra Stuart</w:t>
      </w:r>
      <w:r w:rsidRPr="007A0FD6">
        <w:rPr>
          <w:sz w:val="22"/>
          <w:szCs w:val="22"/>
        </w:rPr>
        <w:t>, CEO, HSBC Bank Canada</w:t>
      </w:r>
      <w:r>
        <w:t xml:space="preserve">, </w:t>
      </w:r>
      <w:r w:rsidRPr="007A0FD6">
        <w:rPr>
          <w:b/>
          <w:bCs/>
          <w:sz w:val="22"/>
          <w:szCs w:val="22"/>
        </w:rPr>
        <w:t xml:space="preserve">Nadeem </w:t>
      </w:r>
      <w:proofErr w:type="spellStart"/>
      <w:r w:rsidRPr="007A0FD6">
        <w:rPr>
          <w:b/>
          <w:bCs/>
          <w:sz w:val="22"/>
          <w:szCs w:val="22"/>
        </w:rPr>
        <w:t>Velani</w:t>
      </w:r>
      <w:proofErr w:type="spellEnd"/>
      <w:r w:rsidRPr="007A0FD6">
        <w:rPr>
          <w:sz w:val="22"/>
          <w:szCs w:val="22"/>
        </w:rPr>
        <w:t>, EVP &amp; CFO, Canadian Pacific Railway Ltd</w:t>
      </w:r>
      <w:r>
        <w:t xml:space="preserve">, </w:t>
      </w:r>
      <w:r w:rsidRPr="007A0FD6">
        <w:rPr>
          <w:b/>
          <w:bCs/>
          <w:sz w:val="22"/>
          <w:szCs w:val="22"/>
        </w:rPr>
        <w:t xml:space="preserve">Anthony </w:t>
      </w:r>
      <w:proofErr w:type="spellStart"/>
      <w:r w:rsidRPr="007A0FD6">
        <w:rPr>
          <w:b/>
          <w:bCs/>
          <w:sz w:val="22"/>
          <w:szCs w:val="22"/>
        </w:rPr>
        <w:t>Viel</w:t>
      </w:r>
      <w:proofErr w:type="spellEnd"/>
      <w:r w:rsidRPr="007A0FD6">
        <w:rPr>
          <w:sz w:val="22"/>
          <w:szCs w:val="22"/>
        </w:rPr>
        <w:t>, Managing Partner and Chief Executive, Deloitte Canada</w:t>
      </w:r>
      <w:r>
        <w:t xml:space="preserve">, </w:t>
      </w:r>
      <w:r w:rsidRPr="007A0FD6">
        <w:rPr>
          <w:b/>
          <w:bCs/>
          <w:sz w:val="22"/>
          <w:szCs w:val="22"/>
        </w:rPr>
        <w:t xml:space="preserve">Tamara </w:t>
      </w:r>
      <w:proofErr w:type="spellStart"/>
      <w:r w:rsidRPr="007A0FD6">
        <w:rPr>
          <w:b/>
          <w:bCs/>
          <w:sz w:val="22"/>
          <w:szCs w:val="22"/>
        </w:rPr>
        <w:t>Vrooman</w:t>
      </w:r>
      <w:proofErr w:type="spellEnd"/>
      <w:r w:rsidRPr="007A0FD6">
        <w:rPr>
          <w:sz w:val="22"/>
          <w:szCs w:val="22"/>
        </w:rPr>
        <w:t>, CEO, Vancouver City Savings Credit Union</w:t>
      </w:r>
      <w:r>
        <w:t xml:space="preserve">, </w:t>
      </w:r>
      <w:r w:rsidRPr="007A0FD6">
        <w:rPr>
          <w:b/>
          <w:bCs/>
          <w:sz w:val="22"/>
          <w:szCs w:val="22"/>
        </w:rPr>
        <w:t>Rob Wesseling</w:t>
      </w:r>
      <w:r w:rsidRPr="007A0FD6">
        <w:rPr>
          <w:sz w:val="22"/>
          <w:szCs w:val="22"/>
        </w:rPr>
        <w:t>, CEO, The Co-Operators</w:t>
      </w:r>
      <w:r>
        <w:t xml:space="preserve">, </w:t>
      </w:r>
      <w:r w:rsidRPr="007A0FD6">
        <w:rPr>
          <w:b/>
          <w:bCs/>
          <w:sz w:val="22"/>
          <w:szCs w:val="22"/>
        </w:rPr>
        <w:t>Dan Wicklum</w:t>
      </w:r>
      <w:r w:rsidRPr="007A0FD6">
        <w:rPr>
          <w:sz w:val="22"/>
          <w:szCs w:val="22"/>
        </w:rPr>
        <w:t>, CEO, The Transition Accelerator</w:t>
      </w:r>
      <w:r>
        <w:t xml:space="preserve">, </w:t>
      </w:r>
      <w:r w:rsidRPr="007A0FD6">
        <w:rPr>
          <w:b/>
          <w:bCs/>
          <w:sz w:val="22"/>
          <w:szCs w:val="22"/>
        </w:rPr>
        <w:t>Casey Witkowicz</w:t>
      </w:r>
      <w:r w:rsidRPr="007A0FD6">
        <w:rPr>
          <w:sz w:val="22"/>
          <w:szCs w:val="22"/>
        </w:rPr>
        <w:t>, CEO, RYCOM</w:t>
      </w:r>
      <w:r>
        <w:t xml:space="preserve">, </w:t>
      </w:r>
      <w:r w:rsidRPr="007A0FD6">
        <w:rPr>
          <w:b/>
          <w:bCs/>
          <w:sz w:val="22"/>
          <w:szCs w:val="22"/>
        </w:rPr>
        <w:t>Mary Ann Yule</w:t>
      </w:r>
      <w:r w:rsidRPr="007A0FD6">
        <w:rPr>
          <w:sz w:val="22"/>
          <w:szCs w:val="22"/>
        </w:rPr>
        <w:t>, CEO, HP Canada</w:t>
      </w:r>
    </w:p>
    <w:p w14:paraId="53909120" w14:textId="6C1C4E1E" w:rsidR="00864CBA" w:rsidRDefault="00864CBA" w:rsidP="004E1EA9">
      <w:pPr>
        <w:pStyle w:val="BodyText"/>
        <w:rPr>
          <w:sz w:val="22"/>
          <w:szCs w:val="22"/>
        </w:rPr>
      </w:pPr>
    </w:p>
    <w:p w14:paraId="67AB4AE8" w14:textId="77777777" w:rsidR="002166F9" w:rsidRPr="00730468" w:rsidRDefault="002166F9" w:rsidP="002166F9">
      <w:pPr>
        <w:pStyle w:val="BodyText"/>
        <w:jc w:val="center"/>
        <w:rPr>
          <w:sz w:val="22"/>
          <w:szCs w:val="22"/>
        </w:rPr>
      </w:pPr>
      <w:r>
        <w:rPr>
          <w:sz w:val="22"/>
          <w:szCs w:val="22"/>
        </w:rPr>
        <w:t>-Ends-</w:t>
      </w:r>
    </w:p>
    <w:p w14:paraId="64602C4C" w14:textId="77777777" w:rsidR="00491C16" w:rsidRPr="00730468" w:rsidRDefault="00491C16" w:rsidP="004E1EA9">
      <w:pPr>
        <w:pStyle w:val="BodyText"/>
        <w:rPr>
          <w:sz w:val="22"/>
          <w:szCs w:val="22"/>
        </w:rPr>
      </w:pPr>
    </w:p>
    <w:p w14:paraId="6D9DC3D0" w14:textId="77777777" w:rsidR="00864CBA" w:rsidRDefault="00D964B9" w:rsidP="004E1EA9">
      <w:pPr>
        <w:pStyle w:val="BodyText"/>
        <w:rPr>
          <w:sz w:val="22"/>
          <w:szCs w:val="22"/>
        </w:rPr>
      </w:pPr>
      <w:r w:rsidRPr="00864CBA">
        <w:rPr>
          <w:b/>
          <w:bCs/>
          <w:sz w:val="22"/>
          <w:szCs w:val="22"/>
          <w:u w:val="single"/>
        </w:rPr>
        <w:t>About Corporate Knights</w:t>
      </w:r>
      <w:r w:rsidRPr="00730468">
        <w:rPr>
          <w:sz w:val="22"/>
          <w:szCs w:val="22"/>
          <w:u w:val="single"/>
        </w:rPr>
        <w:t>:</w:t>
      </w:r>
      <w:r w:rsidRPr="00730468">
        <w:rPr>
          <w:sz w:val="22"/>
          <w:szCs w:val="22"/>
        </w:rPr>
        <w:t xml:space="preserve"> </w:t>
      </w:r>
    </w:p>
    <w:p w14:paraId="7E4EA4E3" w14:textId="096C5686" w:rsidR="00D964B9" w:rsidRDefault="00D964B9" w:rsidP="004E1EA9">
      <w:pPr>
        <w:pStyle w:val="BodyText"/>
        <w:rPr>
          <w:sz w:val="22"/>
          <w:szCs w:val="22"/>
        </w:rPr>
      </w:pPr>
      <w:r w:rsidRPr="00730468">
        <w:rPr>
          <w:sz w:val="22"/>
          <w:szCs w:val="22"/>
        </w:rPr>
        <w:t xml:space="preserve">Corporate Knights Inc. includes the sustainable business magazine Corporate Knights and a research division that produces rankings and financial product ratings based on corporate sustainability performance. Corporate Knights was named Magazine of the Year </w:t>
      </w:r>
      <w:r w:rsidR="00FE19BD" w:rsidRPr="00730468">
        <w:rPr>
          <w:sz w:val="22"/>
          <w:szCs w:val="22"/>
        </w:rPr>
        <w:t xml:space="preserve">at the National Magazine Awards </w:t>
      </w:r>
      <w:r w:rsidRPr="00730468">
        <w:rPr>
          <w:sz w:val="22"/>
          <w:szCs w:val="22"/>
        </w:rPr>
        <w:t>in 2013 and won the SABEW Canada Silver Award for Investigative Reporting in 2019.</w:t>
      </w:r>
    </w:p>
    <w:p w14:paraId="1C400602" w14:textId="77777777" w:rsidR="002166F9" w:rsidRPr="00730468" w:rsidRDefault="002166F9" w:rsidP="004E1EA9">
      <w:pPr>
        <w:pStyle w:val="BodyText"/>
        <w:rPr>
          <w:sz w:val="22"/>
          <w:szCs w:val="22"/>
        </w:rPr>
      </w:pPr>
    </w:p>
    <w:p w14:paraId="7ED1BE9D" w14:textId="77777777" w:rsidR="002166F9" w:rsidRPr="00730468" w:rsidRDefault="002166F9" w:rsidP="002166F9">
      <w:pPr>
        <w:pStyle w:val="BodyText"/>
        <w:rPr>
          <w:sz w:val="22"/>
          <w:szCs w:val="22"/>
        </w:rPr>
      </w:pPr>
      <w:r w:rsidRPr="00864CBA">
        <w:rPr>
          <w:b/>
          <w:bCs/>
          <w:sz w:val="22"/>
          <w:szCs w:val="22"/>
          <w:u w:val="single"/>
        </w:rPr>
        <w:t>Contact information</w:t>
      </w:r>
      <w:r w:rsidRPr="00730468">
        <w:rPr>
          <w:sz w:val="22"/>
          <w:szCs w:val="22"/>
          <w:u w:val="single"/>
        </w:rPr>
        <w:t>:</w:t>
      </w:r>
    </w:p>
    <w:p w14:paraId="4F8A8239" w14:textId="77777777" w:rsidR="002166F9" w:rsidRPr="00730468" w:rsidRDefault="002166F9" w:rsidP="002166F9">
      <w:pPr>
        <w:pStyle w:val="BodyText"/>
        <w:rPr>
          <w:sz w:val="22"/>
          <w:szCs w:val="22"/>
        </w:rPr>
      </w:pPr>
      <w:r w:rsidRPr="00730468">
        <w:rPr>
          <w:sz w:val="22"/>
          <w:szCs w:val="22"/>
        </w:rPr>
        <w:t>Toby Heaps, CEO, Corporate Knights Phone: +1 (416) 274-1432</w:t>
      </w:r>
    </w:p>
    <w:p w14:paraId="0FB2A1D9" w14:textId="77777777" w:rsidR="002166F9" w:rsidRPr="00730468" w:rsidRDefault="002166F9" w:rsidP="002166F9">
      <w:pPr>
        <w:pStyle w:val="BodyText"/>
        <w:rPr>
          <w:sz w:val="22"/>
          <w:szCs w:val="22"/>
        </w:rPr>
      </w:pPr>
      <w:r w:rsidRPr="00730468">
        <w:rPr>
          <w:sz w:val="22"/>
          <w:szCs w:val="22"/>
        </w:rPr>
        <w:t xml:space="preserve">Email: </w:t>
      </w:r>
      <w:hyperlink r:id="rId9">
        <w:r w:rsidRPr="00730468">
          <w:rPr>
            <w:color w:val="0000FF"/>
            <w:sz w:val="22"/>
            <w:szCs w:val="22"/>
            <w:u w:val="single" w:color="0000FF"/>
          </w:rPr>
          <w:t>toby@corporateknights.com</w:t>
        </w:r>
      </w:hyperlink>
    </w:p>
    <w:p w14:paraId="362FEE2A" w14:textId="3FDB727F" w:rsidR="006218C2" w:rsidRDefault="006218C2" w:rsidP="004E1EA9">
      <w:pPr>
        <w:pStyle w:val="BodyText"/>
        <w:rPr>
          <w:sz w:val="22"/>
          <w:szCs w:val="22"/>
        </w:rPr>
      </w:pPr>
    </w:p>
    <w:sectPr w:rsidR="006218C2" w:rsidSect="002166F9">
      <w:footerReference w:type="default" r:id="rId10"/>
      <w:pgSz w:w="12240" w:h="15840"/>
      <w:pgMar w:top="1134" w:right="1134" w:bottom="1418" w:left="1418" w:header="0"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E430A" w14:textId="77777777" w:rsidR="000E316E" w:rsidRDefault="000E316E">
      <w:r>
        <w:separator/>
      </w:r>
    </w:p>
  </w:endnote>
  <w:endnote w:type="continuationSeparator" w:id="0">
    <w:p w14:paraId="6BAFC15F" w14:textId="77777777" w:rsidR="000E316E" w:rsidRDefault="000E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adea">
    <w:altName w:val="Times New Roman"/>
    <w:panose1 w:val="020B0604020202020204"/>
    <w:charset w:val="00"/>
    <w:family w:val="auto"/>
    <w:pitch w:val="variable"/>
  </w:font>
  <w:font w:name="Lucida Grande">
    <w:altName w:val="Segoe UI"/>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12D3E" w14:textId="77777777" w:rsidR="00FE19BD" w:rsidRDefault="00FE19BD">
    <w:pPr>
      <w:pStyle w:val="BodyText"/>
      <w:spacing w:line="14" w:lineRule="auto"/>
      <w:ind w:left="0"/>
      <w:rPr>
        <w:sz w:val="20"/>
      </w:rPr>
    </w:pPr>
    <w:r>
      <w:rPr>
        <w:noProof/>
      </w:rPr>
      <mc:AlternateContent>
        <mc:Choice Requires="wps">
          <w:drawing>
            <wp:anchor distT="0" distB="0" distL="114300" distR="114300" simplePos="0" relativeHeight="251659264" behindDoc="1" locked="0" layoutInCell="1" allowOverlap="1" wp14:anchorId="25AB36FD" wp14:editId="34694461">
              <wp:simplePos x="0" y="0"/>
              <wp:positionH relativeFrom="page">
                <wp:posOffset>6736080</wp:posOffset>
              </wp:positionH>
              <wp:positionV relativeFrom="page">
                <wp:posOffset>9246870</wp:posOffset>
              </wp:positionV>
              <wp:extent cx="160655" cy="2044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http://schemas.microsoft.com/office/word/2018/wordml" xmlns:w16cex="http://schemas.microsoft.com/office/word/2018/wordml/cex" w="9525">
                            <a:solidFill>
                              <a:srgbClr val="000000"/>
                            </a:solidFill>
                            <a:miter lim="800000"/>
                            <a:headEnd/>
                            <a:tailEnd/>
                          </a14:hiddenLine>
                        </a:ext>
                      </a:extLst>
                    </wps:spPr>
                    <wps:txbx>
                      <w:txbxContent>
                        <w:p w14:paraId="4C1708D6" w14:textId="77777777" w:rsidR="00FE19BD" w:rsidRDefault="00FE19BD">
                          <w:pPr>
                            <w:spacing w:before="20"/>
                            <w:ind w:left="60"/>
                            <w:rPr>
                              <w:sz w:val="24"/>
                            </w:rPr>
                          </w:pPr>
                          <w:r>
                            <w:fldChar w:fldCharType="begin"/>
                          </w:r>
                          <w:r>
                            <w:rPr>
                              <w:w w:val="99"/>
                              <w:sz w:val="24"/>
                            </w:rPr>
                            <w:instrText xml:space="preserve"> PAGE </w:instrText>
                          </w:r>
                          <w:r>
                            <w:fldChar w:fldCharType="separate"/>
                          </w:r>
                          <w:r w:rsidR="00B76BEB">
                            <w:rPr>
                              <w:noProof/>
                              <w:w w:val="99"/>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25AB36FD" id="_x0000_t202" coordsize="21600,21600" o:spt="202" path="m,l,21600r21600,l21600,xe">
              <v:stroke joinstyle="miter"/>
              <v:path gradientshapeok="t" o:connecttype="rect"/>
            </v:shapetype>
            <v:shape id="Text Box 1" o:spid="_x0000_s1026" type="#_x0000_t202" style="position:absolute;margin-left:530.4pt;margin-top:728.1pt;width:12.65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" filled="f" stroked="f">
              <v:textbox inset="0,0,0,0">
                <w:txbxContent>
                  <w:p w14:paraId="4C1708D6" w14:textId="77777777" w:rsidR="00FE19BD" w:rsidRDefault="00FE19BD">
                    <w:pPr>
                      <w:spacing w:before="20"/>
                      <w:ind w:left="60"/>
                      <w:rPr>
                        <w:sz w:val="24"/>
                      </w:rPr>
                    </w:pPr>
                    <w:r>
                      <w:fldChar w:fldCharType="begin"/>
                    </w:r>
                    <w:r>
                      <w:rPr>
                        <w:w w:val="99"/>
                        <w:sz w:val="24"/>
                      </w:rPr>
                      <w:instrText xml:space="preserve"> PAGE </w:instrText>
                    </w:r>
                    <w:r>
                      <w:fldChar w:fldCharType="separate"/>
                    </w:r>
                    <w:r w:rsidR="00B76BEB">
                      <w:rPr>
                        <w:noProof/>
                        <w:w w:val="99"/>
                        <w:sz w:val="24"/>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58105" w14:textId="77777777" w:rsidR="000E316E" w:rsidRDefault="000E316E">
      <w:r>
        <w:separator/>
      </w:r>
    </w:p>
  </w:footnote>
  <w:footnote w:type="continuationSeparator" w:id="0">
    <w:p w14:paraId="2B5F6036" w14:textId="77777777" w:rsidR="000E316E" w:rsidRDefault="000E3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B133F"/>
    <w:multiLevelType w:val="multilevel"/>
    <w:tmpl w:val="3376C5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B9"/>
    <w:rsid w:val="000B45A4"/>
    <w:rsid w:val="000C7C39"/>
    <w:rsid w:val="000E316E"/>
    <w:rsid w:val="001675BD"/>
    <w:rsid w:val="002166F9"/>
    <w:rsid w:val="002353E3"/>
    <w:rsid w:val="00274941"/>
    <w:rsid w:val="002C0867"/>
    <w:rsid w:val="002D7FAC"/>
    <w:rsid w:val="00373CDC"/>
    <w:rsid w:val="003949BF"/>
    <w:rsid w:val="003D73D9"/>
    <w:rsid w:val="00466013"/>
    <w:rsid w:val="00484FAC"/>
    <w:rsid w:val="00491C16"/>
    <w:rsid w:val="004A3690"/>
    <w:rsid w:val="004C74F8"/>
    <w:rsid w:val="004E1EA9"/>
    <w:rsid w:val="004E26AD"/>
    <w:rsid w:val="004E7D01"/>
    <w:rsid w:val="004F264E"/>
    <w:rsid w:val="004F4448"/>
    <w:rsid w:val="005268E8"/>
    <w:rsid w:val="005E3AFE"/>
    <w:rsid w:val="006218C2"/>
    <w:rsid w:val="00701D80"/>
    <w:rsid w:val="00713F05"/>
    <w:rsid w:val="00730468"/>
    <w:rsid w:val="007A0FD6"/>
    <w:rsid w:val="00864CBA"/>
    <w:rsid w:val="0089451F"/>
    <w:rsid w:val="008B27E1"/>
    <w:rsid w:val="008E6D14"/>
    <w:rsid w:val="00900829"/>
    <w:rsid w:val="00913607"/>
    <w:rsid w:val="00935BC3"/>
    <w:rsid w:val="0094174C"/>
    <w:rsid w:val="009756A0"/>
    <w:rsid w:val="00A822DF"/>
    <w:rsid w:val="00B26AEA"/>
    <w:rsid w:val="00B76BEB"/>
    <w:rsid w:val="00BA666D"/>
    <w:rsid w:val="00BE0ACC"/>
    <w:rsid w:val="00BE59A2"/>
    <w:rsid w:val="00BF27D1"/>
    <w:rsid w:val="00C27898"/>
    <w:rsid w:val="00C4229C"/>
    <w:rsid w:val="00C6545D"/>
    <w:rsid w:val="00CC1091"/>
    <w:rsid w:val="00CD32DA"/>
    <w:rsid w:val="00D27836"/>
    <w:rsid w:val="00D70E9D"/>
    <w:rsid w:val="00D84E90"/>
    <w:rsid w:val="00D919FC"/>
    <w:rsid w:val="00D964B9"/>
    <w:rsid w:val="00DD3DB9"/>
    <w:rsid w:val="00E816B0"/>
    <w:rsid w:val="00F07998"/>
    <w:rsid w:val="00F76019"/>
    <w:rsid w:val="00FC7554"/>
    <w:rsid w:val="00FE19B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A7738"/>
  <w15:docId w15:val="{AE810716-9C39-4DC0-AD4A-AEED23F7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964B9"/>
    <w:pPr>
      <w:widowControl w:val="0"/>
      <w:autoSpaceDE w:val="0"/>
      <w:autoSpaceDN w:val="0"/>
      <w:spacing w:after="0" w:line="240" w:lineRule="auto"/>
    </w:pPr>
    <w:rPr>
      <w:rFonts w:ascii="Caladea" w:eastAsia="Caladea" w:hAnsi="Caladea" w:cs="Calade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964B9"/>
    <w:pPr>
      <w:ind w:left="102"/>
    </w:pPr>
    <w:rPr>
      <w:sz w:val="23"/>
      <w:szCs w:val="23"/>
    </w:rPr>
  </w:style>
  <w:style w:type="character" w:customStyle="1" w:styleId="BodyTextChar">
    <w:name w:val="Body Text Char"/>
    <w:basedOn w:val="DefaultParagraphFont"/>
    <w:link w:val="BodyText"/>
    <w:uiPriority w:val="1"/>
    <w:rsid w:val="00D964B9"/>
    <w:rPr>
      <w:rFonts w:ascii="Caladea" w:eastAsia="Caladea" w:hAnsi="Caladea" w:cs="Caladea"/>
      <w:sz w:val="23"/>
      <w:szCs w:val="23"/>
      <w:lang w:val="en-US"/>
    </w:rPr>
  </w:style>
  <w:style w:type="paragraph" w:styleId="Title">
    <w:name w:val="Title"/>
    <w:basedOn w:val="Normal"/>
    <w:link w:val="TitleChar"/>
    <w:uiPriority w:val="10"/>
    <w:qFormat/>
    <w:rsid w:val="00D964B9"/>
    <w:pPr>
      <w:ind w:left="102"/>
    </w:pPr>
    <w:rPr>
      <w:sz w:val="28"/>
      <w:szCs w:val="28"/>
    </w:rPr>
  </w:style>
  <w:style w:type="character" w:customStyle="1" w:styleId="TitleChar">
    <w:name w:val="Title Char"/>
    <w:basedOn w:val="DefaultParagraphFont"/>
    <w:link w:val="Title"/>
    <w:uiPriority w:val="1"/>
    <w:rsid w:val="00D964B9"/>
    <w:rPr>
      <w:rFonts w:ascii="Caladea" w:eastAsia="Caladea" w:hAnsi="Caladea" w:cs="Caladea"/>
      <w:sz w:val="28"/>
      <w:szCs w:val="28"/>
      <w:lang w:val="en-US"/>
    </w:rPr>
  </w:style>
  <w:style w:type="paragraph" w:customStyle="1" w:styleId="TableParagraph">
    <w:name w:val="Table Paragraph"/>
    <w:basedOn w:val="Normal"/>
    <w:uiPriority w:val="1"/>
    <w:qFormat/>
    <w:rsid w:val="00D964B9"/>
    <w:pPr>
      <w:spacing w:line="255" w:lineRule="exact"/>
      <w:jc w:val="right"/>
    </w:pPr>
  </w:style>
  <w:style w:type="character" w:styleId="Hyperlink">
    <w:name w:val="Hyperlink"/>
    <w:basedOn w:val="DefaultParagraphFont"/>
    <w:uiPriority w:val="99"/>
    <w:unhideWhenUsed/>
    <w:rsid w:val="00D964B9"/>
    <w:rPr>
      <w:color w:val="0563C1" w:themeColor="hyperlink"/>
      <w:u w:val="single"/>
    </w:rPr>
  </w:style>
  <w:style w:type="character" w:styleId="CommentReference">
    <w:name w:val="annotation reference"/>
    <w:basedOn w:val="DefaultParagraphFont"/>
    <w:uiPriority w:val="99"/>
    <w:semiHidden/>
    <w:unhideWhenUsed/>
    <w:rsid w:val="00FE19BD"/>
    <w:rPr>
      <w:sz w:val="18"/>
      <w:szCs w:val="18"/>
    </w:rPr>
  </w:style>
  <w:style w:type="paragraph" w:styleId="CommentText">
    <w:name w:val="annotation text"/>
    <w:basedOn w:val="Normal"/>
    <w:link w:val="CommentTextChar"/>
    <w:uiPriority w:val="99"/>
    <w:semiHidden/>
    <w:unhideWhenUsed/>
    <w:rsid w:val="00FE19BD"/>
    <w:rPr>
      <w:sz w:val="24"/>
      <w:szCs w:val="24"/>
    </w:rPr>
  </w:style>
  <w:style w:type="character" w:customStyle="1" w:styleId="CommentTextChar">
    <w:name w:val="Comment Text Char"/>
    <w:basedOn w:val="DefaultParagraphFont"/>
    <w:link w:val="CommentText"/>
    <w:uiPriority w:val="99"/>
    <w:semiHidden/>
    <w:rsid w:val="00FE19BD"/>
    <w:rPr>
      <w:rFonts w:ascii="Caladea" w:eastAsia="Caladea" w:hAnsi="Caladea" w:cs="Caladea"/>
      <w:sz w:val="24"/>
      <w:szCs w:val="24"/>
      <w:lang w:val="en-US"/>
    </w:rPr>
  </w:style>
  <w:style w:type="paragraph" w:styleId="CommentSubject">
    <w:name w:val="annotation subject"/>
    <w:basedOn w:val="CommentText"/>
    <w:next w:val="CommentText"/>
    <w:link w:val="CommentSubjectChar"/>
    <w:uiPriority w:val="99"/>
    <w:semiHidden/>
    <w:unhideWhenUsed/>
    <w:rsid w:val="00FE19BD"/>
    <w:rPr>
      <w:b/>
      <w:bCs/>
      <w:sz w:val="20"/>
      <w:szCs w:val="20"/>
    </w:rPr>
  </w:style>
  <w:style w:type="character" w:customStyle="1" w:styleId="CommentSubjectChar">
    <w:name w:val="Comment Subject Char"/>
    <w:basedOn w:val="CommentTextChar"/>
    <w:link w:val="CommentSubject"/>
    <w:uiPriority w:val="99"/>
    <w:semiHidden/>
    <w:rsid w:val="00FE19BD"/>
    <w:rPr>
      <w:rFonts w:ascii="Caladea" w:eastAsia="Caladea" w:hAnsi="Caladea" w:cs="Caladea"/>
      <w:b/>
      <w:bCs/>
      <w:sz w:val="20"/>
      <w:szCs w:val="20"/>
      <w:lang w:val="en-US"/>
    </w:rPr>
  </w:style>
  <w:style w:type="paragraph" w:styleId="Revision">
    <w:name w:val="Revision"/>
    <w:hidden/>
    <w:uiPriority w:val="99"/>
    <w:semiHidden/>
    <w:rsid w:val="00FE19BD"/>
    <w:pPr>
      <w:spacing w:after="0" w:line="240" w:lineRule="auto"/>
    </w:pPr>
    <w:rPr>
      <w:rFonts w:ascii="Caladea" w:eastAsia="Caladea" w:hAnsi="Caladea" w:cs="Caladea"/>
      <w:lang w:val="en-US"/>
    </w:rPr>
  </w:style>
  <w:style w:type="paragraph" w:styleId="BalloonText">
    <w:name w:val="Balloon Text"/>
    <w:basedOn w:val="Normal"/>
    <w:link w:val="BalloonTextChar"/>
    <w:uiPriority w:val="99"/>
    <w:semiHidden/>
    <w:unhideWhenUsed/>
    <w:rsid w:val="00FE19B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9BD"/>
    <w:rPr>
      <w:rFonts w:ascii="Lucida Grande" w:eastAsia="Caladea" w:hAnsi="Lucida Grande" w:cs="Lucida Grande"/>
      <w:sz w:val="18"/>
      <w:szCs w:val="18"/>
      <w:lang w:val="en-US"/>
    </w:rPr>
  </w:style>
  <w:style w:type="character" w:styleId="UnresolvedMention">
    <w:name w:val="Unresolved Mention"/>
    <w:basedOn w:val="DefaultParagraphFont"/>
    <w:uiPriority w:val="99"/>
    <w:semiHidden/>
    <w:unhideWhenUsed/>
    <w:rsid w:val="00DD3DB9"/>
    <w:rPr>
      <w:color w:val="605E5C"/>
      <w:shd w:val="clear" w:color="auto" w:fill="E1DFDD"/>
    </w:rPr>
  </w:style>
  <w:style w:type="paragraph" w:customStyle="1" w:styleId="m-1726604673742858829msolistparagraph">
    <w:name w:val="m_-1726604673742858829msolistparagraph"/>
    <w:basedOn w:val="Normal"/>
    <w:rsid w:val="0094174C"/>
    <w:pPr>
      <w:widowControl/>
      <w:autoSpaceDE/>
      <w:autoSpaceDN/>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0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leans.ca/news/industry-leaders-call-for-bold-green-recovery-in-open-lett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by@corporateknigh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776</Words>
  <Characters>4425</Characters>
  <Application>Microsoft Office Word</Application>
  <DocSecurity>0</DocSecurity>
  <Lines>36</Lines>
  <Paragraphs>10</Paragraphs>
  <ScaleCrop>false</ScaleCrop>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Guardhouse</dc:creator>
  <cp:keywords/>
  <dc:description/>
  <cp:lastModifiedBy>Adria Vasil</cp:lastModifiedBy>
  <cp:revision>4</cp:revision>
  <cp:lastPrinted>2020-06-24T14:36:00Z</cp:lastPrinted>
  <dcterms:created xsi:type="dcterms:W3CDTF">2020-06-29T19:49:00Z</dcterms:created>
  <dcterms:modified xsi:type="dcterms:W3CDTF">2020-06-30T18:33:00Z</dcterms:modified>
</cp:coreProperties>
</file>