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08B75D"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i/>
          <w:sz w:val="22"/>
          <w:szCs w:val="22"/>
        </w:rPr>
        <w:t>Media Release</w:t>
      </w:r>
    </w:p>
    <w:p w14:paraId="786F4CDD" w14:textId="7E25B00A" w:rsidR="00CD0B85" w:rsidRDefault="00F2741E">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His Royal Highness </w:t>
      </w:r>
      <w:proofErr w:type="gramStart"/>
      <w:r>
        <w:rPr>
          <w:rFonts w:ascii="Times New Roman" w:eastAsia="Times New Roman" w:hAnsi="Times New Roman" w:cs="Times New Roman"/>
          <w:sz w:val="22"/>
          <w:szCs w:val="22"/>
          <w:u w:val="single"/>
        </w:rPr>
        <w:t>The</w:t>
      </w:r>
      <w:proofErr w:type="gramEnd"/>
      <w:r>
        <w:rPr>
          <w:rFonts w:ascii="Times New Roman" w:eastAsia="Times New Roman" w:hAnsi="Times New Roman" w:cs="Times New Roman"/>
          <w:sz w:val="22"/>
          <w:szCs w:val="22"/>
          <w:u w:val="single"/>
        </w:rPr>
        <w:t xml:space="preserve"> Prince of Wales</w:t>
      </w:r>
      <w:r w:rsidR="00CC241C">
        <w:rPr>
          <w:rFonts w:ascii="Times New Roman" w:eastAsia="Times New Roman" w:hAnsi="Times New Roman" w:cs="Times New Roman"/>
          <w:sz w:val="22"/>
          <w:szCs w:val="22"/>
          <w:u w:val="single"/>
        </w:rPr>
        <w:t xml:space="preserve"> participating in today’s release of annual ranking of </w:t>
      </w:r>
      <w:r w:rsidR="00C97EFB">
        <w:rPr>
          <w:rFonts w:ascii="Times New Roman" w:eastAsia="Times New Roman" w:hAnsi="Times New Roman" w:cs="Times New Roman"/>
          <w:sz w:val="22"/>
          <w:szCs w:val="22"/>
          <w:u w:val="single"/>
        </w:rPr>
        <w:t xml:space="preserve">World’s 100 Most Sustainable Corporations </w:t>
      </w:r>
    </w:p>
    <w:p w14:paraId="60E4B192" w14:textId="696F3DED" w:rsidR="00CD0B85" w:rsidRDefault="00C97EFB">
      <w:pPr>
        <w:rPr>
          <w:rFonts w:ascii="Times New Roman" w:eastAsia="Times New Roman" w:hAnsi="Times New Roman" w:cs="Times New Roman"/>
          <w:sz w:val="22"/>
          <w:szCs w:val="22"/>
        </w:rPr>
      </w:pPr>
      <w:r w:rsidRPr="006A7CD1">
        <w:rPr>
          <w:rFonts w:ascii="Times New Roman" w:eastAsia="Times New Roman" w:hAnsi="Times New Roman" w:cs="Times New Roman"/>
          <w:b/>
          <w:sz w:val="22"/>
          <w:szCs w:val="22"/>
        </w:rPr>
        <w:t>Toronto, Canada, January 25, 2021</w:t>
      </w:r>
      <w:r>
        <w:rPr>
          <w:rFonts w:ascii="Times New Roman" w:eastAsia="Times New Roman" w:hAnsi="Times New Roman" w:cs="Times New Roman"/>
          <w:sz w:val="22"/>
          <w:szCs w:val="22"/>
        </w:rPr>
        <w:t xml:space="preserve"> – </w:t>
      </w:r>
      <w:r>
        <w:rPr>
          <w:rFonts w:ascii="Times New Roman" w:eastAsia="Times New Roman" w:hAnsi="Times New Roman" w:cs="Times New Roman"/>
          <w:i/>
          <w:sz w:val="22"/>
          <w:szCs w:val="22"/>
        </w:rPr>
        <w:t>Corporate Knights</w:t>
      </w:r>
      <w:r>
        <w:rPr>
          <w:rFonts w:ascii="Times New Roman" w:eastAsia="Times New Roman" w:hAnsi="Times New Roman" w:cs="Times New Roman"/>
          <w:sz w:val="22"/>
          <w:szCs w:val="22"/>
        </w:rPr>
        <w:t xml:space="preserve"> 17</w:t>
      </w:r>
      <w:r>
        <w:rPr>
          <w:rFonts w:ascii="Times New Roman" w:eastAsia="Times New Roman" w:hAnsi="Times New Roman" w:cs="Times New Roman"/>
          <w:sz w:val="22"/>
          <w:szCs w:val="22"/>
          <w:vertAlign w:val="superscript"/>
        </w:rPr>
        <w:t>th</w:t>
      </w:r>
      <w:r>
        <w:rPr>
          <w:rFonts w:ascii="Times New Roman" w:eastAsia="Times New Roman" w:hAnsi="Times New Roman" w:cs="Times New Roman"/>
          <w:sz w:val="22"/>
          <w:szCs w:val="22"/>
        </w:rPr>
        <w:t xml:space="preserve"> annual ranking of the world’s 100 most sustainable corporations</w:t>
      </w:r>
      <w:r w:rsidR="00CC241C">
        <w:rPr>
          <w:rFonts w:ascii="Times New Roman" w:eastAsia="Times New Roman" w:hAnsi="Times New Roman" w:cs="Times New Roman"/>
          <w:sz w:val="22"/>
          <w:szCs w:val="22"/>
        </w:rPr>
        <w:t xml:space="preserve"> is being released this morning, at a virtual event opening with live remarks from His Royal Highness </w:t>
      </w:r>
      <w:proofErr w:type="gramStart"/>
      <w:r w:rsidR="00951778">
        <w:rPr>
          <w:rFonts w:ascii="Times New Roman" w:eastAsia="Times New Roman" w:hAnsi="Times New Roman" w:cs="Times New Roman"/>
          <w:sz w:val="22"/>
          <w:szCs w:val="22"/>
        </w:rPr>
        <w:t>T</w:t>
      </w:r>
      <w:r w:rsidR="00CC241C">
        <w:rPr>
          <w:rFonts w:ascii="Times New Roman" w:eastAsia="Times New Roman" w:hAnsi="Times New Roman" w:cs="Times New Roman"/>
          <w:sz w:val="22"/>
          <w:szCs w:val="22"/>
        </w:rPr>
        <w:t>he</w:t>
      </w:r>
      <w:proofErr w:type="gramEnd"/>
      <w:r w:rsidR="00CC241C">
        <w:rPr>
          <w:rFonts w:ascii="Times New Roman" w:eastAsia="Times New Roman" w:hAnsi="Times New Roman" w:cs="Times New Roman"/>
          <w:sz w:val="22"/>
          <w:szCs w:val="22"/>
        </w:rPr>
        <w:t xml:space="preserve"> Prince of Wales.</w:t>
      </w:r>
      <w:r>
        <w:rPr>
          <w:rFonts w:ascii="Times New Roman" w:eastAsia="Times New Roman" w:hAnsi="Times New Roman" w:cs="Times New Roman"/>
          <w:sz w:val="22"/>
          <w:szCs w:val="22"/>
        </w:rPr>
        <w:t xml:space="preserve"> </w:t>
      </w:r>
      <w:r w:rsidR="00CC241C">
        <w:rPr>
          <w:rFonts w:ascii="Times New Roman" w:eastAsia="Times New Roman" w:hAnsi="Times New Roman" w:cs="Times New Roman"/>
          <w:sz w:val="22"/>
          <w:szCs w:val="22"/>
        </w:rPr>
        <w:t>The ranking is based</w:t>
      </w:r>
      <w:r>
        <w:rPr>
          <w:rFonts w:ascii="Times New Roman" w:eastAsia="Times New Roman" w:hAnsi="Times New Roman" w:cs="Times New Roman"/>
          <w:sz w:val="22"/>
          <w:szCs w:val="22"/>
        </w:rPr>
        <w:t xml:space="preserve"> </w:t>
      </w:r>
      <w:r w:rsidR="00CC241C">
        <w:rPr>
          <w:rFonts w:ascii="Times New Roman" w:eastAsia="Times New Roman" w:hAnsi="Times New Roman" w:cs="Times New Roman"/>
          <w:sz w:val="22"/>
          <w:szCs w:val="22"/>
        </w:rPr>
        <w:t xml:space="preserve">on </w:t>
      </w:r>
      <w:r>
        <w:rPr>
          <w:rFonts w:ascii="Times New Roman" w:eastAsia="Times New Roman" w:hAnsi="Times New Roman" w:cs="Times New Roman"/>
          <w:sz w:val="22"/>
          <w:szCs w:val="22"/>
        </w:rPr>
        <w:t>a rigorous assessment of 8,080 companies with more than US$1 billion in revenues. According to the Toronto-based sustainable-business research company’s latest analysis,</w:t>
      </w:r>
      <w:r>
        <w:rPr>
          <w:rFonts w:ascii="Times New Roman" w:eastAsia="Times New Roman" w:hAnsi="Times New Roman" w:cs="Times New Roman"/>
          <w:b/>
          <w:sz w:val="22"/>
          <w:szCs w:val="22"/>
        </w:rPr>
        <w:t xml:space="preserve"> the world’s most sustainable corporation in 2021 is Schneider Electric SE, </w:t>
      </w:r>
      <w:r>
        <w:rPr>
          <w:rFonts w:ascii="Times New Roman" w:eastAsia="Times New Roman" w:hAnsi="Times New Roman" w:cs="Times New Roman"/>
          <w:sz w:val="22"/>
          <w:szCs w:val="22"/>
        </w:rPr>
        <w:t>a French company providing digital energy and automation solutions.</w:t>
      </w:r>
      <w:r>
        <w:rPr>
          <w:rFonts w:ascii="Times New Roman" w:eastAsia="Times New Roman" w:hAnsi="Times New Roman" w:cs="Times New Roman"/>
          <w:b/>
          <w:sz w:val="22"/>
          <w:szCs w:val="22"/>
        </w:rPr>
        <w:t xml:space="preserve"> </w:t>
      </w:r>
    </w:p>
    <w:p w14:paraId="407D0E79" w14:textId="750931F2"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In recent decades, Schneider has shifted its focus to data cent</w:t>
      </w:r>
      <w:r w:rsidR="00B54616">
        <w:rPr>
          <w:rFonts w:ascii="Times New Roman" w:eastAsia="Times New Roman" w:hAnsi="Times New Roman" w:cs="Times New Roman"/>
          <w:sz w:val="22"/>
          <w:szCs w:val="22"/>
        </w:rPr>
        <w:t>er</w:t>
      </w:r>
      <w:r>
        <w:rPr>
          <w:rFonts w:ascii="Times New Roman" w:eastAsia="Times New Roman" w:hAnsi="Times New Roman" w:cs="Times New Roman"/>
          <w:sz w:val="22"/>
          <w:szCs w:val="22"/>
        </w:rPr>
        <w:t xml:space="preserve">s; storage and other distributed energy resources; and smart solutions that advance electrification, energy efficiency and renewability. It now </w:t>
      </w:r>
      <w:r>
        <w:rPr>
          <w:rFonts w:ascii="Times New Roman" w:eastAsia="Times New Roman" w:hAnsi="Times New Roman" w:cs="Times New Roman"/>
          <w:color w:val="000000"/>
          <w:sz w:val="22"/>
          <w:szCs w:val="22"/>
        </w:rPr>
        <w:t>earns 70% of its revenue from, and directs 73% of its investments toward, sustainable solutions. Schneider also performs strongly in racial and gender diversity and in resource productivity and safety.</w:t>
      </w:r>
    </w:p>
    <w:p w14:paraId="18A10908" w14:textId="69D4711D" w:rsidR="00CD0B85" w:rsidRPr="00CC241C"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collective performance of this year’s ranked companies further demonstrates the reality that forward-looking companies have maintained (if not enhanced) their sustainability commitment in the face of the </w:t>
      </w:r>
      <w:r w:rsidRPr="00CC241C">
        <w:rPr>
          <w:rFonts w:ascii="Times New Roman" w:eastAsia="Times New Roman" w:hAnsi="Times New Roman" w:cs="Times New Roman"/>
          <w:sz w:val="22"/>
          <w:szCs w:val="22"/>
        </w:rPr>
        <w:t>daunting challenge of building back from the disruption of the pandemic.</w:t>
      </w:r>
    </w:p>
    <w:p w14:paraId="1582DFAD" w14:textId="081781CA" w:rsidR="00510BF6" w:rsidRPr="00CC241C" w:rsidRDefault="00F73C7A" w:rsidP="00510BF6">
      <w:pPr>
        <w:jc w:val="both"/>
        <w:rPr>
          <w:rFonts w:ascii="Times New Roman" w:hAnsi="Times New Roman" w:cs="Times New Roman"/>
          <w:sz w:val="22"/>
          <w:szCs w:val="22"/>
        </w:rPr>
      </w:pPr>
      <w:r w:rsidRPr="00CC241C">
        <w:rPr>
          <w:rFonts w:ascii="Times New Roman" w:hAnsi="Times New Roman" w:cs="Times New Roman"/>
          <w:sz w:val="22"/>
          <w:szCs w:val="22"/>
        </w:rPr>
        <w:t>“</w:t>
      </w:r>
      <w:r w:rsidR="00510BF6" w:rsidRPr="00CC241C">
        <w:rPr>
          <w:rFonts w:ascii="Times New Roman" w:hAnsi="Times New Roman" w:cs="Times New Roman"/>
          <w:sz w:val="22"/>
          <w:szCs w:val="22"/>
        </w:rPr>
        <w:t xml:space="preserve">We are honoured and grateful to be ranked number one by Corporate Knights,” said Jean-Pascal </w:t>
      </w:r>
      <w:proofErr w:type="spellStart"/>
      <w:r w:rsidR="00510BF6" w:rsidRPr="00CC241C">
        <w:rPr>
          <w:rFonts w:ascii="Times New Roman" w:hAnsi="Times New Roman" w:cs="Times New Roman"/>
          <w:sz w:val="22"/>
          <w:szCs w:val="22"/>
        </w:rPr>
        <w:t>Tricoire</w:t>
      </w:r>
      <w:proofErr w:type="spellEnd"/>
      <w:r w:rsidR="00510BF6" w:rsidRPr="00CC241C">
        <w:rPr>
          <w:rFonts w:ascii="Times New Roman" w:hAnsi="Times New Roman" w:cs="Times New Roman"/>
          <w:sz w:val="22"/>
          <w:szCs w:val="22"/>
        </w:rPr>
        <w:t>, Schneider</w:t>
      </w:r>
      <w:r w:rsidRPr="00CC241C">
        <w:rPr>
          <w:rFonts w:ascii="Times New Roman" w:hAnsi="Times New Roman" w:cs="Times New Roman"/>
          <w:sz w:val="22"/>
          <w:szCs w:val="22"/>
        </w:rPr>
        <w:t xml:space="preserve"> Electric</w:t>
      </w:r>
      <w:r w:rsidR="00510BF6" w:rsidRPr="00CC241C">
        <w:rPr>
          <w:rFonts w:ascii="Times New Roman" w:hAnsi="Times New Roman" w:cs="Times New Roman"/>
          <w:sz w:val="22"/>
          <w:szCs w:val="22"/>
        </w:rPr>
        <w:t>’s Chairman and Chief Executive Officer. “It is a major encouragement for our teams and partners, and a great recognition of more than</w:t>
      </w:r>
      <w:r w:rsidRPr="00CC241C">
        <w:rPr>
          <w:rFonts w:ascii="Times New Roman" w:hAnsi="Times New Roman" w:cs="Times New Roman"/>
          <w:sz w:val="22"/>
          <w:szCs w:val="22"/>
        </w:rPr>
        <w:t xml:space="preserve"> </w:t>
      </w:r>
      <w:r w:rsidR="00510BF6" w:rsidRPr="00CC241C">
        <w:rPr>
          <w:rFonts w:ascii="Times New Roman" w:hAnsi="Times New Roman" w:cs="Times New Roman"/>
          <w:sz w:val="22"/>
          <w:szCs w:val="22"/>
        </w:rPr>
        <w:t>15 years of engagement to make our company and the world greener and more inclusive. Sustainability is a journey that we accomplish with our people, partners, suppliers, customers and communities where we operate. This recognition goes also to all of them.”</w:t>
      </w:r>
    </w:p>
    <w:p w14:paraId="41798AAE" w14:textId="6CA53C76"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Analysis of financial performance and corporate longevity continues to demonstrate that the most sustainable companies tend to both outperform and outlast. From its inception on February 1, 2005, to December 31, 2020, the Global 100 Index</w:t>
      </w:r>
      <w:r>
        <w:rPr>
          <w:rFonts w:ascii="Times New Roman" w:eastAsia="Times New Roman" w:hAnsi="Times New Roman" w:cs="Times New Roman"/>
          <w:sz w:val="22"/>
          <w:szCs w:val="22"/>
          <w:vertAlign w:val="superscript"/>
        </w:rPr>
        <w:footnoteReference w:id="1"/>
      </w:r>
      <w:r>
        <w:rPr>
          <w:rFonts w:ascii="Times New Roman" w:eastAsia="Times New Roman" w:hAnsi="Times New Roman" w:cs="Times New Roman"/>
          <w:sz w:val="22"/>
          <w:szCs w:val="22"/>
        </w:rPr>
        <w:t xml:space="preserve"> has generated a total investment return of 263% compared to 220% for the MSCI ACWI (see Appendix A below for long-term trend). The average age of a Global 100 company in 2021 is 74 years, while the average age of a company in the MSCI ACWI is 53 years. </w:t>
      </w:r>
    </w:p>
    <w:p w14:paraId="6ECA1CFC"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year’s analysis and results strongly suggest that the world’s leading companies learned a lesson from the aftermath of the 2008/09 financial crisis,” says Toby Heaps, CEO of </w:t>
      </w:r>
      <w:r>
        <w:rPr>
          <w:rFonts w:ascii="Times New Roman" w:eastAsia="Times New Roman" w:hAnsi="Times New Roman" w:cs="Times New Roman"/>
          <w:i/>
          <w:sz w:val="22"/>
          <w:szCs w:val="22"/>
        </w:rPr>
        <w:t>Corporate Knights</w:t>
      </w:r>
      <w:r>
        <w:rPr>
          <w:rFonts w:ascii="Times New Roman" w:eastAsia="Times New Roman" w:hAnsi="Times New Roman" w:cs="Times New Roman"/>
          <w:sz w:val="22"/>
          <w:szCs w:val="22"/>
        </w:rPr>
        <w:t>. “Rather than de-prioritizing sustainability when confronted with a major shock, they’ve recognized that it will drive the success of recovery strategies.”</w:t>
      </w:r>
    </w:p>
    <w:p w14:paraId="5AC6DF57"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This year’s ranking was based on several new performance indicators that reflect social concerns highlighted by both the pandemic and the Black Lives Matter movement. They include paid sick leave, executive and board racial diversity, and clean investments (capital expenditures, R&amp;D and acquisitions). </w:t>
      </w:r>
      <w:r>
        <w:rPr>
          <w:rFonts w:ascii="Times New Roman" w:eastAsia="Times New Roman" w:hAnsi="Times New Roman" w:cs="Times New Roman"/>
          <w:sz w:val="22"/>
          <w:szCs w:val="22"/>
        </w:rPr>
        <w:lastRenderedPageBreak/>
        <w:t>On average, one-third of investments on the part of Global 100 companies are clean, in contrast to less than one-quarter for their peers, while the percentage of Global 100 companies that offer at least 10 days of paid sick leave (86%) is more than double that of their peers on the MSCI ACWI (41%).</w:t>
      </w:r>
    </w:p>
    <w:p w14:paraId="1A72E6BF" w14:textId="7747016D"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Global 100 companies earn </w:t>
      </w:r>
      <w:r w:rsidR="003F473F">
        <w:rPr>
          <w:rFonts w:ascii="Times New Roman" w:eastAsia="Times New Roman" w:hAnsi="Times New Roman" w:cs="Times New Roman"/>
          <w:sz w:val="22"/>
          <w:szCs w:val="22"/>
        </w:rPr>
        <w:t xml:space="preserve">on average </w:t>
      </w:r>
      <w:r>
        <w:rPr>
          <w:rFonts w:ascii="Times New Roman" w:eastAsia="Times New Roman" w:hAnsi="Times New Roman" w:cs="Times New Roman"/>
          <w:sz w:val="22"/>
          <w:szCs w:val="22"/>
        </w:rPr>
        <w:t>41% of their revenues from products or services aligned with the UN Sustainable Development Goals, compared to just 8% for their peers.</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40"/>
        <w:gridCol w:w="1655"/>
        <w:gridCol w:w="1655"/>
      </w:tblGrid>
      <w:tr w:rsidR="00CD0B85" w14:paraId="449DAD3F" w14:textId="77777777">
        <w:tc>
          <w:tcPr>
            <w:tcW w:w="6040" w:type="dxa"/>
            <w:shd w:val="clear" w:color="auto" w:fill="C6D9F1"/>
          </w:tcPr>
          <w:p w14:paraId="450AF492"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Metric</w:t>
            </w:r>
          </w:p>
        </w:tc>
        <w:tc>
          <w:tcPr>
            <w:tcW w:w="1655" w:type="dxa"/>
            <w:shd w:val="clear" w:color="auto" w:fill="C6D9F1"/>
          </w:tcPr>
          <w:p w14:paraId="50554DF2"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Global 100</w:t>
            </w:r>
          </w:p>
        </w:tc>
        <w:tc>
          <w:tcPr>
            <w:tcW w:w="1655" w:type="dxa"/>
            <w:shd w:val="clear" w:color="auto" w:fill="C6D9F1"/>
          </w:tcPr>
          <w:p w14:paraId="739C0CA3" w14:textId="77777777" w:rsidR="00CD0B85" w:rsidRDefault="00C97EFB">
            <w:pPr>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MSCI ACWI</w:t>
            </w:r>
          </w:p>
        </w:tc>
      </w:tr>
      <w:tr w:rsidR="00CD0B85" w14:paraId="53258941" w14:textId="77777777">
        <w:tc>
          <w:tcPr>
            <w:tcW w:w="6040" w:type="dxa"/>
          </w:tcPr>
          <w:p w14:paraId="700C103E"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Clean revenues (from products or services with beneficial environmental or social impacts as % of total revenues)</w:t>
            </w:r>
          </w:p>
        </w:tc>
        <w:tc>
          <w:tcPr>
            <w:tcW w:w="1655" w:type="dxa"/>
          </w:tcPr>
          <w:p w14:paraId="19D809DF" w14:textId="77777777" w:rsidR="00CD0B85" w:rsidRDefault="00C97E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41%</w:t>
            </w:r>
          </w:p>
        </w:tc>
        <w:tc>
          <w:tcPr>
            <w:tcW w:w="1655" w:type="dxa"/>
          </w:tcPr>
          <w:p w14:paraId="0FFF607E" w14:textId="77777777" w:rsidR="00CD0B85" w:rsidRDefault="00C97E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w:t>
            </w:r>
          </w:p>
        </w:tc>
      </w:tr>
      <w:tr w:rsidR="00CD0B85" w14:paraId="45D66778" w14:textId="77777777">
        <w:tc>
          <w:tcPr>
            <w:tcW w:w="6040" w:type="dxa"/>
          </w:tcPr>
          <w:p w14:paraId="620F6764"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 of investment (Capex, R&amp;D, acquisitions) with beneficial environmental or social impacts</w:t>
            </w:r>
          </w:p>
        </w:tc>
        <w:tc>
          <w:tcPr>
            <w:tcW w:w="1655" w:type="dxa"/>
          </w:tcPr>
          <w:p w14:paraId="03FE4CEF" w14:textId="77777777" w:rsidR="00CD0B85" w:rsidRDefault="00C97E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33%</w:t>
            </w:r>
          </w:p>
        </w:tc>
        <w:tc>
          <w:tcPr>
            <w:tcW w:w="1655" w:type="dxa"/>
          </w:tcPr>
          <w:p w14:paraId="4DDA2BFD" w14:textId="77777777" w:rsidR="00CD0B85" w:rsidRDefault="00C97E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22%</w:t>
            </w:r>
          </w:p>
        </w:tc>
      </w:tr>
      <w:tr w:rsidR="00CD0B85" w14:paraId="3FAB2DB2" w14:textId="77777777">
        <w:tc>
          <w:tcPr>
            <w:tcW w:w="6040" w:type="dxa"/>
          </w:tcPr>
          <w:p w14:paraId="4D4C4946"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 of non-males on boards</w:t>
            </w:r>
          </w:p>
        </w:tc>
        <w:tc>
          <w:tcPr>
            <w:tcW w:w="1655" w:type="dxa"/>
          </w:tcPr>
          <w:p w14:paraId="02A3E4BD" w14:textId="77777777" w:rsidR="00CD0B85" w:rsidRDefault="00C97E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32%</w:t>
            </w:r>
          </w:p>
        </w:tc>
        <w:tc>
          <w:tcPr>
            <w:tcW w:w="1655" w:type="dxa"/>
          </w:tcPr>
          <w:p w14:paraId="648AE61F" w14:textId="77777777" w:rsidR="00CD0B85" w:rsidRDefault="00C97E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24%</w:t>
            </w:r>
          </w:p>
        </w:tc>
      </w:tr>
      <w:tr w:rsidR="00CD0B85" w14:paraId="45519AB0" w14:textId="77777777">
        <w:tc>
          <w:tcPr>
            <w:tcW w:w="6040" w:type="dxa"/>
          </w:tcPr>
          <w:p w14:paraId="2504EEDE"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Executive pay linked to sustainability measures (% of companies having such a link)</w:t>
            </w:r>
          </w:p>
        </w:tc>
        <w:tc>
          <w:tcPr>
            <w:tcW w:w="1655" w:type="dxa"/>
          </w:tcPr>
          <w:p w14:paraId="494C6F06" w14:textId="77777777" w:rsidR="00CD0B85" w:rsidRDefault="00C97E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80%</w:t>
            </w:r>
          </w:p>
        </w:tc>
        <w:tc>
          <w:tcPr>
            <w:tcW w:w="1655" w:type="dxa"/>
          </w:tcPr>
          <w:p w14:paraId="144C11BF" w14:textId="38B1BBC9" w:rsidR="00CD0B85" w:rsidRDefault="00461348">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25</w:t>
            </w:r>
            <w:r w:rsidR="00C97EFB">
              <w:rPr>
                <w:rFonts w:ascii="Times New Roman" w:eastAsia="Times New Roman" w:hAnsi="Times New Roman" w:cs="Times New Roman"/>
                <w:sz w:val="22"/>
                <w:szCs w:val="22"/>
              </w:rPr>
              <w:t>%</w:t>
            </w:r>
          </w:p>
        </w:tc>
      </w:tr>
      <w:tr w:rsidR="00CD0B85" w14:paraId="695CCB39" w14:textId="77777777">
        <w:tc>
          <w:tcPr>
            <w:tcW w:w="6040" w:type="dxa"/>
          </w:tcPr>
          <w:p w14:paraId="66A824A8"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 offering at least 10 days of paid sick leave</w:t>
            </w:r>
          </w:p>
        </w:tc>
        <w:tc>
          <w:tcPr>
            <w:tcW w:w="1655" w:type="dxa"/>
          </w:tcPr>
          <w:p w14:paraId="5B932F40" w14:textId="77777777" w:rsidR="00CD0B85" w:rsidRDefault="00C97E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86%</w:t>
            </w:r>
          </w:p>
        </w:tc>
        <w:tc>
          <w:tcPr>
            <w:tcW w:w="1655" w:type="dxa"/>
          </w:tcPr>
          <w:p w14:paraId="38888B82" w14:textId="77777777" w:rsidR="00CD0B85" w:rsidRDefault="00C97EFB">
            <w:pPr>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41%</w:t>
            </w:r>
          </w:p>
        </w:tc>
      </w:tr>
    </w:tbl>
    <w:p w14:paraId="27ED311C" w14:textId="77777777" w:rsidR="00CD0B85" w:rsidRDefault="00CD0B85">
      <w:pPr>
        <w:rPr>
          <w:rFonts w:ascii="Times New Roman" w:eastAsia="Times New Roman" w:hAnsi="Times New Roman" w:cs="Times New Roman"/>
          <w:sz w:val="22"/>
          <w:szCs w:val="22"/>
        </w:rPr>
      </w:pPr>
    </w:p>
    <w:p w14:paraId="5181CC1F" w14:textId="3B1588EB"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The 20 American and 13 Canadian companies were the largest national contingents in the 2021 Global 100, although in regional terms Europe dominated, occupying 4</w:t>
      </w:r>
      <w:r w:rsidR="005B1B3C">
        <w:rPr>
          <w:rFonts w:ascii="Times New Roman" w:eastAsia="Times New Roman" w:hAnsi="Times New Roman" w:cs="Times New Roman"/>
          <w:sz w:val="22"/>
          <w:szCs w:val="22"/>
        </w:rPr>
        <w:t>1</w:t>
      </w:r>
      <w:r>
        <w:rPr>
          <w:rFonts w:ascii="Times New Roman" w:eastAsia="Times New Roman" w:hAnsi="Times New Roman" w:cs="Times New Roman"/>
          <w:sz w:val="22"/>
          <w:szCs w:val="22"/>
        </w:rPr>
        <w:t xml:space="preserve"> positions in this year’s ranking. The Nordic countries in particular continued to punch notably above their weight. New entrants on the Global 100 from Turkey and India reflect a growing and potentially transformative Asian presence among the world’s most sustainable companies.</w:t>
      </w:r>
    </w:p>
    <w:p w14:paraId="7B80B001" w14:textId="078A0808" w:rsidR="00CD0B85" w:rsidRDefault="00E62153">
      <w:pPr>
        <w:rPr>
          <w:rFonts w:ascii="Times New Roman" w:eastAsia="Times New Roman" w:hAnsi="Times New Roman" w:cs="Times New Roman"/>
          <w:color w:val="000000"/>
          <w:sz w:val="22"/>
          <w:szCs w:val="22"/>
        </w:rPr>
      </w:pPr>
      <w:r w:rsidRPr="00E62153">
        <w:rPr>
          <w:rFonts w:ascii="Times New Roman" w:eastAsia="Times New Roman" w:hAnsi="Times New Roman" w:cs="Times New Roman"/>
          <w:sz w:val="22"/>
          <w:szCs w:val="22"/>
        </w:rPr>
        <w:t xml:space="preserve">Normally announced at an event concurrent </w:t>
      </w:r>
      <w:r w:rsidR="00C97EFB">
        <w:rPr>
          <w:rFonts w:ascii="Times New Roman" w:eastAsia="Times New Roman" w:hAnsi="Times New Roman" w:cs="Times New Roman"/>
          <w:sz w:val="22"/>
          <w:szCs w:val="22"/>
        </w:rPr>
        <w:t xml:space="preserve">with the World Economic Forum in Davos, this year’s Global 100 </w:t>
      </w:r>
      <w:r w:rsidR="00C97EFB">
        <w:rPr>
          <w:rFonts w:ascii="Times New Roman" w:eastAsia="Times New Roman" w:hAnsi="Times New Roman" w:cs="Times New Roman"/>
          <w:color w:val="000000"/>
          <w:sz w:val="22"/>
          <w:szCs w:val="22"/>
        </w:rPr>
        <w:t>launch</w:t>
      </w:r>
      <w:r w:rsidR="00CC241C">
        <w:rPr>
          <w:rFonts w:ascii="Times New Roman" w:eastAsia="Times New Roman" w:hAnsi="Times New Roman" w:cs="Times New Roman"/>
          <w:color w:val="000000"/>
          <w:sz w:val="22"/>
          <w:szCs w:val="22"/>
        </w:rPr>
        <w:t xml:space="preserve"> include </w:t>
      </w:r>
      <w:r w:rsidR="00C97EFB">
        <w:rPr>
          <w:rFonts w:ascii="Times New Roman" w:eastAsia="Times New Roman" w:hAnsi="Times New Roman" w:cs="Times New Roman"/>
          <w:color w:val="000000"/>
          <w:sz w:val="22"/>
          <w:szCs w:val="22"/>
        </w:rPr>
        <w:t>a virtual CEO roundtable discussion, focusing on the imperative for businesses to speed up the race to a net-zero-emission economy. This event takes place 2–3PM Central European Time with</w:t>
      </w:r>
      <w:r w:rsidR="00CC241C">
        <w:rPr>
          <w:rFonts w:ascii="Times New Roman" w:eastAsia="Times New Roman" w:hAnsi="Times New Roman" w:cs="Times New Roman"/>
          <w:color w:val="000000"/>
          <w:sz w:val="22"/>
          <w:szCs w:val="22"/>
        </w:rPr>
        <w:t xml:space="preserve"> opening remarks from Prince Charles</w:t>
      </w:r>
      <w:r w:rsidR="00C97EFB">
        <w:rPr>
          <w:rFonts w:ascii="Times New Roman" w:eastAsia="Times New Roman" w:hAnsi="Times New Roman" w:cs="Times New Roman"/>
          <w:color w:val="000000"/>
          <w:sz w:val="22"/>
          <w:szCs w:val="22"/>
        </w:rPr>
        <w:t xml:space="preserve">, and the involvement of </w:t>
      </w:r>
      <w:proofErr w:type="spellStart"/>
      <w:r w:rsidR="00C97EFB">
        <w:rPr>
          <w:rFonts w:ascii="Times New Roman" w:eastAsia="Times New Roman" w:hAnsi="Times New Roman" w:cs="Times New Roman"/>
          <w:color w:val="000000"/>
          <w:sz w:val="22"/>
          <w:szCs w:val="22"/>
        </w:rPr>
        <w:t>Sanda</w:t>
      </w:r>
      <w:proofErr w:type="spellEnd"/>
      <w:r w:rsidR="00C97EFB">
        <w:rPr>
          <w:rFonts w:ascii="Times New Roman" w:eastAsia="Times New Roman" w:hAnsi="Times New Roman" w:cs="Times New Roman"/>
          <w:color w:val="000000"/>
          <w:sz w:val="22"/>
          <w:szCs w:val="22"/>
        </w:rPr>
        <w:t xml:space="preserve"> </w:t>
      </w:r>
      <w:proofErr w:type="spellStart"/>
      <w:r w:rsidR="00C97EFB">
        <w:rPr>
          <w:rFonts w:ascii="Times New Roman" w:eastAsia="Times New Roman" w:hAnsi="Times New Roman" w:cs="Times New Roman"/>
          <w:color w:val="000000"/>
          <w:sz w:val="22"/>
          <w:szCs w:val="22"/>
        </w:rPr>
        <w:t>Ojiambo</w:t>
      </w:r>
      <w:proofErr w:type="spellEnd"/>
      <w:r w:rsidR="00C97EFB">
        <w:rPr>
          <w:rFonts w:ascii="Times New Roman" w:eastAsia="Times New Roman" w:hAnsi="Times New Roman" w:cs="Times New Roman"/>
          <w:color w:val="000000"/>
          <w:sz w:val="22"/>
          <w:szCs w:val="22"/>
        </w:rPr>
        <w:t xml:space="preserve"> (head of the United Nations Global Compact) and the CEOs of four perennial Global 100 companies: McCormick &amp; Co, Natura &amp; Co, </w:t>
      </w:r>
      <w:proofErr w:type="spellStart"/>
      <w:r w:rsidR="00C97EFB">
        <w:rPr>
          <w:rFonts w:ascii="Times New Roman" w:eastAsia="Times New Roman" w:hAnsi="Times New Roman" w:cs="Times New Roman"/>
          <w:color w:val="000000"/>
          <w:sz w:val="22"/>
          <w:szCs w:val="22"/>
        </w:rPr>
        <w:t>Ørsted</w:t>
      </w:r>
      <w:proofErr w:type="spellEnd"/>
      <w:r w:rsidR="00C97EFB">
        <w:rPr>
          <w:rFonts w:ascii="Times New Roman" w:eastAsia="Times New Roman" w:hAnsi="Times New Roman" w:cs="Times New Roman"/>
          <w:color w:val="000000"/>
          <w:sz w:val="22"/>
          <w:szCs w:val="22"/>
        </w:rPr>
        <w:t xml:space="preserve"> and Schneider Electric. Free registration is available at tinyurl.com/2021G100. </w:t>
      </w:r>
    </w:p>
    <w:p w14:paraId="12ED020A" w14:textId="43BD3D1F"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Twenty-eight of the Global 100 companies have signed the </w:t>
      </w:r>
      <w:hyperlink r:id="rId9">
        <w:r>
          <w:rPr>
            <w:rFonts w:ascii="Times New Roman" w:eastAsia="Times New Roman" w:hAnsi="Times New Roman" w:cs="Times New Roman"/>
            <w:color w:val="0000FF"/>
            <w:sz w:val="22"/>
            <w:szCs w:val="22"/>
            <w:u w:val="single"/>
          </w:rPr>
          <w:t>Business Ambition for 1.5°C commitment</w:t>
        </w:r>
      </w:hyperlink>
      <w:r>
        <w:rPr>
          <w:rFonts w:ascii="Times New Roman" w:eastAsia="Times New Roman" w:hAnsi="Times New Roman" w:cs="Times New Roman"/>
          <w:sz w:val="22"/>
          <w:szCs w:val="22"/>
        </w:rPr>
        <w:t>, an initiative by a global coalition of UN agencies and business leaders to prevent the worst impacts of climate change.</w:t>
      </w:r>
    </w:p>
    <w:p w14:paraId="2973EDDC"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For full Global 100 rankings and methodology details, please see </w:t>
      </w:r>
      <w:hyperlink r:id="rId10">
        <w:r>
          <w:rPr>
            <w:rFonts w:ascii="Times New Roman" w:eastAsia="Times New Roman" w:hAnsi="Times New Roman" w:cs="Times New Roman"/>
            <w:color w:val="0000FF"/>
            <w:sz w:val="22"/>
            <w:szCs w:val="22"/>
            <w:u w:val="single"/>
          </w:rPr>
          <w:t>corporateknights.com/global100</w:t>
        </w:r>
      </w:hyperlink>
    </w:p>
    <w:p w14:paraId="5F78DB8D" w14:textId="77777777" w:rsidR="00CD0B85" w:rsidRDefault="00C97EFB">
      <w:pPr>
        <w:rPr>
          <w:rFonts w:ascii="Times New Roman" w:eastAsia="Times New Roman" w:hAnsi="Times New Roman" w:cs="Times New Roman"/>
          <w:sz w:val="22"/>
          <w:szCs w:val="22"/>
        </w:rPr>
      </w:pPr>
      <w:r>
        <w:rPr>
          <w:rFonts w:ascii="Times New Roman" w:eastAsia="Times New Roman" w:hAnsi="Times New Roman" w:cs="Times New Roman"/>
          <w:sz w:val="22"/>
          <w:szCs w:val="22"/>
          <w:u w:val="single"/>
        </w:rPr>
        <w:t xml:space="preserve">About </w:t>
      </w:r>
      <w:r>
        <w:rPr>
          <w:rFonts w:ascii="Times New Roman" w:eastAsia="Times New Roman" w:hAnsi="Times New Roman" w:cs="Times New Roman"/>
          <w:i/>
          <w:sz w:val="22"/>
          <w:szCs w:val="22"/>
          <w:u w:val="single"/>
        </w:rPr>
        <w:t>Corporate Knights</w:t>
      </w:r>
      <w:r>
        <w:rPr>
          <w:rFonts w:ascii="Times New Roman" w:eastAsia="Times New Roman" w:hAnsi="Times New Roman" w:cs="Times New Roman"/>
          <w:sz w:val="22"/>
          <w:szCs w:val="22"/>
          <w:u w:val="single"/>
        </w:rPr>
        <w:t>:</w:t>
      </w:r>
      <w:r>
        <w:rPr>
          <w:rFonts w:ascii="Times New Roman" w:eastAsia="Times New Roman" w:hAnsi="Times New Roman" w:cs="Times New Roman"/>
          <w:sz w:val="22"/>
          <w:szCs w:val="22"/>
        </w:rPr>
        <w:t xml:space="preserve"> Corporate Knights Inc. includes the sustainable-business magazine </w:t>
      </w:r>
      <w:r>
        <w:rPr>
          <w:rFonts w:ascii="Times New Roman" w:eastAsia="Times New Roman" w:hAnsi="Times New Roman" w:cs="Times New Roman"/>
          <w:i/>
          <w:sz w:val="22"/>
          <w:szCs w:val="22"/>
        </w:rPr>
        <w:t>Corporate Knights</w:t>
      </w:r>
      <w:r>
        <w:rPr>
          <w:rFonts w:ascii="Times New Roman" w:eastAsia="Times New Roman" w:hAnsi="Times New Roman" w:cs="Times New Roman"/>
          <w:sz w:val="22"/>
          <w:szCs w:val="22"/>
        </w:rPr>
        <w:t xml:space="preserve"> and a research division that produces rankings and financial product ratings based on corporate sustainability performance. </w:t>
      </w:r>
    </w:p>
    <w:p w14:paraId="3A8B86C4" w14:textId="77777777" w:rsidR="00CD0B85" w:rsidRDefault="00C97EFB">
      <w:pPr>
        <w:pBdr>
          <w:top w:val="nil"/>
          <w:left w:val="nil"/>
          <w:bottom w:val="nil"/>
          <w:right w:val="nil"/>
          <w:between w:val="nil"/>
        </w:pBdr>
        <w:spacing w:after="0"/>
        <w:rPr>
          <w:rFonts w:ascii="Times New Roman" w:eastAsia="Times New Roman" w:hAnsi="Times New Roman" w:cs="Times New Roman"/>
          <w:color w:val="000000"/>
          <w:sz w:val="22"/>
          <w:szCs w:val="22"/>
          <w:u w:val="single"/>
        </w:rPr>
      </w:pPr>
      <w:r>
        <w:rPr>
          <w:rFonts w:ascii="Times New Roman" w:eastAsia="Times New Roman" w:hAnsi="Times New Roman" w:cs="Times New Roman"/>
          <w:color w:val="000000"/>
          <w:sz w:val="22"/>
          <w:szCs w:val="22"/>
          <w:u w:val="single"/>
        </w:rPr>
        <w:t>Contact information:</w:t>
      </w:r>
    </w:p>
    <w:p w14:paraId="15BDDF2D" w14:textId="77777777" w:rsidR="00CD0B85" w:rsidRDefault="00C97EFB">
      <w:p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Toby Heaps, CEO, Corporate Knights</w:t>
      </w:r>
      <w:r>
        <w:rPr>
          <w:rFonts w:ascii="Times New Roman" w:eastAsia="Times New Roman" w:hAnsi="Times New Roman" w:cs="Times New Roman"/>
          <w:color w:val="000000"/>
          <w:sz w:val="22"/>
          <w:szCs w:val="22"/>
        </w:rPr>
        <w:tab/>
      </w:r>
    </w:p>
    <w:p w14:paraId="30279040" w14:textId="77777777" w:rsidR="00CD0B85" w:rsidRDefault="00C97EFB">
      <w:p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Phone: +1 (416) 274.1432</w:t>
      </w:r>
      <w:r>
        <w:rPr>
          <w:rFonts w:ascii="Times New Roman" w:eastAsia="Times New Roman" w:hAnsi="Times New Roman" w:cs="Times New Roman"/>
          <w:color w:val="000000"/>
          <w:sz w:val="22"/>
          <w:szCs w:val="22"/>
        </w:rPr>
        <w:tab/>
      </w:r>
    </w:p>
    <w:p w14:paraId="78D5A4FD" w14:textId="77777777" w:rsidR="00CD0B85" w:rsidRDefault="00C97EFB">
      <w:pPr>
        <w:pBdr>
          <w:top w:val="nil"/>
          <w:left w:val="nil"/>
          <w:bottom w:val="nil"/>
          <w:right w:val="nil"/>
          <w:between w:val="nil"/>
        </w:pBdr>
        <w:spacing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Email: toby@corporateknights.com</w:t>
      </w:r>
      <w:r>
        <w:rPr>
          <w:rFonts w:ascii="Times New Roman" w:eastAsia="Times New Roman" w:hAnsi="Times New Roman" w:cs="Times New Roman"/>
          <w:color w:val="000000"/>
          <w:sz w:val="22"/>
          <w:szCs w:val="22"/>
        </w:rPr>
        <w:tab/>
      </w:r>
    </w:p>
    <w:p w14:paraId="37277186" w14:textId="77777777" w:rsidR="00CD0B85" w:rsidRDefault="00CD0B85">
      <w:pPr>
        <w:pBdr>
          <w:top w:val="nil"/>
          <w:left w:val="nil"/>
          <w:bottom w:val="nil"/>
          <w:right w:val="nil"/>
          <w:between w:val="nil"/>
        </w:pBdr>
        <w:spacing w:after="0"/>
        <w:rPr>
          <w:rFonts w:ascii="Times New Roman" w:eastAsia="Times New Roman" w:hAnsi="Times New Roman" w:cs="Times New Roman"/>
          <w:color w:val="000000"/>
          <w:sz w:val="22"/>
          <w:szCs w:val="22"/>
        </w:rPr>
      </w:pPr>
    </w:p>
    <w:p w14:paraId="7F3B0601" w14:textId="77777777" w:rsidR="00CD0B85" w:rsidRDefault="00C97EFB">
      <w:pPr>
        <w:rPr>
          <w:rFonts w:ascii="Times New Roman" w:eastAsia="Times New Roman" w:hAnsi="Times New Roman" w:cs="Times New Roman"/>
          <w:sz w:val="22"/>
          <w:szCs w:val="22"/>
          <w:u w:val="single"/>
        </w:rPr>
      </w:pPr>
      <w:r>
        <w:rPr>
          <w:rFonts w:ascii="Times New Roman" w:eastAsia="Times New Roman" w:hAnsi="Times New Roman" w:cs="Times New Roman"/>
          <w:sz w:val="22"/>
          <w:szCs w:val="22"/>
          <w:u w:val="single"/>
        </w:rPr>
        <w:t xml:space="preserve">Appendix I: </w:t>
      </w:r>
      <w:r>
        <w:rPr>
          <w:rFonts w:ascii="Times New Roman" w:eastAsia="Times New Roman" w:hAnsi="Times New Roman" w:cs="Times New Roman"/>
          <w:sz w:val="22"/>
          <w:szCs w:val="22"/>
        </w:rPr>
        <w:t xml:space="preserve">Net returns of the MSCI ACWI and the </w:t>
      </w:r>
      <w:r>
        <w:rPr>
          <w:rFonts w:ascii="Times New Roman" w:eastAsia="Times New Roman" w:hAnsi="Times New Roman" w:cs="Times New Roman"/>
          <w:i/>
          <w:sz w:val="22"/>
          <w:szCs w:val="22"/>
        </w:rPr>
        <w:t>Corporate Knights</w:t>
      </w:r>
      <w:r>
        <w:rPr>
          <w:rFonts w:ascii="Times New Roman" w:eastAsia="Times New Roman" w:hAnsi="Times New Roman" w:cs="Times New Roman"/>
          <w:sz w:val="22"/>
          <w:szCs w:val="22"/>
        </w:rPr>
        <w:t xml:space="preserve"> Global 100 Index in USD as calculated respectively by </w:t>
      </w:r>
      <w:proofErr w:type="spellStart"/>
      <w:r>
        <w:rPr>
          <w:rFonts w:ascii="Times New Roman" w:eastAsia="Times New Roman" w:hAnsi="Times New Roman" w:cs="Times New Roman"/>
          <w:sz w:val="22"/>
          <w:szCs w:val="22"/>
        </w:rPr>
        <w:t>Solactive</w:t>
      </w:r>
      <w:proofErr w:type="spellEnd"/>
      <w:r>
        <w:rPr>
          <w:rFonts w:ascii="Times New Roman" w:eastAsia="Times New Roman" w:hAnsi="Times New Roman" w:cs="Times New Roman"/>
          <w:sz w:val="22"/>
          <w:szCs w:val="22"/>
        </w:rPr>
        <w:t xml:space="preserve"> and S&amp;P Capital IQ (from February 1, 2005, to December 31, 2020)</w:t>
      </w:r>
    </w:p>
    <w:p w14:paraId="48EE7A71" w14:textId="7FDC2B4C" w:rsidR="002D4C08" w:rsidRDefault="00C97EFB" w:rsidP="002D4C08">
      <w:pPr>
        <w:jc w:val="center"/>
        <w:rPr>
          <w:rFonts w:ascii="Times New Roman" w:eastAsia="Times New Roman" w:hAnsi="Times New Roman" w:cs="Times New Roman"/>
          <w:sz w:val="22"/>
          <w:szCs w:val="22"/>
        </w:rPr>
      </w:pPr>
      <w:r>
        <w:rPr>
          <w:noProof/>
        </w:rPr>
        <w:drawing>
          <wp:inline distT="0" distB="0" distL="0" distR="0" wp14:anchorId="6A8BEBE6" wp14:editId="14E5BC76">
            <wp:extent cx="4371975" cy="2743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4371975" cy="2743200"/>
                    </a:xfrm>
                    <a:prstGeom prst="rect">
                      <a:avLst/>
                    </a:prstGeom>
                    <a:ln/>
                  </pic:spPr>
                </pic:pic>
              </a:graphicData>
            </a:graphic>
          </wp:inline>
        </w:drawing>
      </w:r>
    </w:p>
    <w:p w14:paraId="09A56C99" w14:textId="4F50C521" w:rsidR="00CD0B85" w:rsidRDefault="00C97EFB">
      <w:pPr>
        <w:rPr>
          <w:rFonts w:ascii="Times New Roman" w:eastAsia="Times New Roman" w:hAnsi="Times New Roman" w:cs="Times New Roman"/>
          <w:i/>
          <w:sz w:val="22"/>
          <w:szCs w:val="22"/>
          <w:u w:val="single"/>
        </w:rPr>
      </w:pPr>
      <w:r>
        <w:rPr>
          <w:rFonts w:ascii="Times New Roman" w:eastAsia="Times New Roman" w:hAnsi="Times New Roman" w:cs="Times New Roman"/>
          <w:sz w:val="22"/>
          <w:szCs w:val="22"/>
          <w:u w:val="single"/>
        </w:rPr>
        <w:t>Appendix II: 2021 Global 100 Most Sustainable Corporations</w:t>
      </w:r>
      <w:r w:rsidR="00872E37">
        <w:rPr>
          <w:rFonts w:ascii="Times New Roman" w:eastAsia="Times New Roman" w:hAnsi="Times New Roman" w:cs="Times New Roman"/>
          <w:sz w:val="22"/>
          <w:szCs w:val="22"/>
          <w:u w:val="single"/>
        </w:rPr>
        <w:t xml:space="preserve"> in the World</w:t>
      </w:r>
      <w:r>
        <w:rPr>
          <w:rFonts w:ascii="Times New Roman" w:eastAsia="Times New Roman" w:hAnsi="Times New Roman" w:cs="Times New Roman"/>
          <w:sz w:val="22"/>
          <w:szCs w:val="22"/>
          <w:u w:val="single"/>
        </w:rPr>
        <w:t xml:space="preserve"> </w:t>
      </w:r>
    </w:p>
    <w:tbl>
      <w:tblPr>
        <w:tblStyle w:val="a0"/>
        <w:tblW w:w="10236" w:type="dxa"/>
        <w:tblInd w:w="108" w:type="dxa"/>
        <w:tblLayout w:type="fixed"/>
        <w:tblLook w:val="0400" w:firstRow="0" w:lastRow="0" w:firstColumn="0" w:lastColumn="0" w:noHBand="0" w:noVBand="1"/>
      </w:tblPr>
      <w:tblGrid>
        <w:gridCol w:w="665"/>
        <w:gridCol w:w="3759"/>
        <w:gridCol w:w="141"/>
        <w:gridCol w:w="4252"/>
        <w:gridCol w:w="1419"/>
      </w:tblGrid>
      <w:tr w:rsidR="00CD0B85" w14:paraId="0550CDF2" w14:textId="77777777">
        <w:trPr>
          <w:trHeight w:val="600"/>
        </w:trPr>
        <w:tc>
          <w:tcPr>
            <w:tcW w:w="665" w:type="dxa"/>
            <w:tcBorders>
              <w:top w:val="single" w:sz="4" w:space="0" w:color="95B3D7"/>
              <w:left w:val="single" w:sz="4" w:space="0" w:color="95B3D7"/>
              <w:bottom w:val="single" w:sz="4" w:space="0" w:color="95B3D7"/>
              <w:right w:val="nil"/>
            </w:tcBorders>
            <w:shd w:val="clear" w:color="auto" w:fill="4F81BD"/>
          </w:tcPr>
          <w:p w14:paraId="2A43F15D" w14:textId="77777777" w:rsidR="00CD0B85" w:rsidRDefault="00C97EFB">
            <w:pPr>
              <w:spacing w:after="0" w:line="240" w:lineRule="auto"/>
              <w:rPr>
                <w:rFonts w:ascii="Times New Roman" w:eastAsia="Times New Roman" w:hAnsi="Times New Roman" w:cs="Times New Roman"/>
                <w:b/>
                <w:color w:val="FFFFFF"/>
                <w:sz w:val="22"/>
                <w:szCs w:val="22"/>
              </w:rPr>
            </w:pPr>
            <w:r>
              <w:rPr>
                <w:rFonts w:ascii="Times New Roman" w:eastAsia="Times New Roman" w:hAnsi="Times New Roman" w:cs="Times New Roman"/>
                <w:color w:val="000000"/>
                <w:sz w:val="22"/>
                <w:szCs w:val="22"/>
              </w:rPr>
              <w:t>Rank</w:t>
            </w:r>
          </w:p>
        </w:tc>
        <w:tc>
          <w:tcPr>
            <w:tcW w:w="3900" w:type="dxa"/>
            <w:gridSpan w:val="2"/>
            <w:tcBorders>
              <w:top w:val="single" w:sz="4" w:space="0" w:color="95B3D7"/>
              <w:left w:val="nil"/>
              <w:bottom w:val="single" w:sz="4" w:space="0" w:color="95B3D7"/>
              <w:right w:val="nil"/>
            </w:tcBorders>
            <w:shd w:val="clear" w:color="auto" w:fill="4F81BD"/>
          </w:tcPr>
          <w:p w14:paraId="0B8F5714" w14:textId="77777777" w:rsidR="00CD0B85" w:rsidRDefault="00C97EFB">
            <w:pPr>
              <w:spacing w:after="0" w:line="240" w:lineRule="auto"/>
              <w:rPr>
                <w:rFonts w:ascii="Times New Roman" w:eastAsia="Times New Roman" w:hAnsi="Times New Roman" w:cs="Times New Roman"/>
                <w:b/>
                <w:color w:val="FFFFFF"/>
                <w:sz w:val="22"/>
                <w:szCs w:val="22"/>
              </w:rPr>
            </w:pPr>
            <w:r>
              <w:rPr>
                <w:rFonts w:ascii="Times New Roman" w:eastAsia="Times New Roman" w:hAnsi="Times New Roman" w:cs="Times New Roman"/>
                <w:color w:val="000000"/>
                <w:sz w:val="22"/>
                <w:szCs w:val="22"/>
              </w:rPr>
              <w:t>Company</w:t>
            </w:r>
          </w:p>
        </w:tc>
        <w:tc>
          <w:tcPr>
            <w:tcW w:w="4252" w:type="dxa"/>
            <w:tcBorders>
              <w:top w:val="single" w:sz="4" w:space="0" w:color="95B3D7"/>
              <w:left w:val="nil"/>
              <w:bottom w:val="single" w:sz="4" w:space="0" w:color="95B3D7"/>
              <w:right w:val="nil"/>
            </w:tcBorders>
            <w:shd w:val="clear" w:color="auto" w:fill="4F81BD"/>
          </w:tcPr>
          <w:p w14:paraId="150C4906" w14:textId="77777777" w:rsidR="00CD0B85" w:rsidRDefault="00C97EFB">
            <w:pPr>
              <w:spacing w:after="0" w:line="240" w:lineRule="auto"/>
              <w:rPr>
                <w:rFonts w:ascii="Times New Roman" w:eastAsia="Times New Roman" w:hAnsi="Times New Roman" w:cs="Times New Roman"/>
                <w:b/>
                <w:color w:val="FFFFFF"/>
                <w:sz w:val="22"/>
                <w:szCs w:val="22"/>
              </w:rPr>
            </w:pPr>
            <w:r>
              <w:rPr>
                <w:rFonts w:ascii="Times New Roman" w:eastAsia="Times New Roman" w:hAnsi="Times New Roman" w:cs="Times New Roman"/>
                <w:color w:val="000000"/>
                <w:sz w:val="22"/>
                <w:szCs w:val="22"/>
              </w:rPr>
              <w:t>Sector</w:t>
            </w:r>
          </w:p>
        </w:tc>
        <w:tc>
          <w:tcPr>
            <w:tcW w:w="1419" w:type="dxa"/>
            <w:tcBorders>
              <w:top w:val="single" w:sz="4" w:space="0" w:color="95B3D7"/>
              <w:left w:val="nil"/>
              <w:bottom w:val="single" w:sz="4" w:space="0" w:color="95B3D7"/>
              <w:right w:val="single" w:sz="4" w:space="0" w:color="95B3D7"/>
            </w:tcBorders>
            <w:shd w:val="clear" w:color="auto" w:fill="4F81BD"/>
          </w:tcPr>
          <w:p w14:paraId="135A2BD9" w14:textId="77777777" w:rsidR="00CD0B85" w:rsidRDefault="00C97EFB">
            <w:pPr>
              <w:spacing w:after="0" w:line="240" w:lineRule="auto"/>
              <w:rPr>
                <w:rFonts w:ascii="Times New Roman" w:eastAsia="Times New Roman" w:hAnsi="Times New Roman" w:cs="Times New Roman"/>
                <w:b/>
                <w:color w:val="FFFFFF"/>
                <w:sz w:val="22"/>
                <w:szCs w:val="22"/>
              </w:rPr>
            </w:pPr>
            <w:r>
              <w:rPr>
                <w:rFonts w:ascii="Times New Roman" w:eastAsia="Times New Roman" w:hAnsi="Times New Roman" w:cs="Times New Roman"/>
                <w:color w:val="000000"/>
                <w:sz w:val="22"/>
                <w:szCs w:val="22"/>
              </w:rPr>
              <w:t>Country</w:t>
            </w:r>
          </w:p>
        </w:tc>
      </w:tr>
      <w:tr w:rsidR="00CD0B85" w14:paraId="3414A1D6"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7F9738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3759" w:type="dxa"/>
            <w:tcBorders>
              <w:top w:val="single" w:sz="4" w:space="0" w:color="95B3D7"/>
              <w:left w:val="nil"/>
              <w:bottom w:val="single" w:sz="4" w:space="0" w:color="95B3D7"/>
              <w:right w:val="nil"/>
            </w:tcBorders>
            <w:shd w:val="clear" w:color="auto" w:fill="DCE6F1"/>
            <w:vAlign w:val="bottom"/>
          </w:tcPr>
          <w:p w14:paraId="07D2389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Schneider Electric SE</w:t>
            </w:r>
          </w:p>
        </w:tc>
        <w:tc>
          <w:tcPr>
            <w:tcW w:w="4393" w:type="dxa"/>
            <w:gridSpan w:val="2"/>
            <w:tcBorders>
              <w:top w:val="single" w:sz="4" w:space="0" w:color="95B3D7"/>
              <w:left w:val="nil"/>
              <w:bottom w:val="single" w:sz="4" w:space="0" w:color="95B3D7"/>
              <w:right w:val="nil"/>
            </w:tcBorders>
            <w:shd w:val="clear" w:color="auto" w:fill="DCE6F1"/>
            <w:vAlign w:val="bottom"/>
          </w:tcPr>
          <w:p w14:paraId="26D0FEC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Industrial Conglomerates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ACBB61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France</w:t>
            </w:r>
          </w:p>
        </w:tc>
      </w:tr>
      <w:tr w:rsidR="00CD0B85" w14:paraId="73012178"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16916BA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3759" w:type="dxa"/>
            <w:tcBorders>
              <w:top w:val="single" w:sz="4" w:space="0" w:color="95B3D7"/>
              <w:left w:val="nil"/>
              <w:bottom w:val="single" w:sz="4" w:space="0" w:color="95B3D7"/>
              <w:right w:val="nil"/>
            </w:tcBorders>
            <w:shd w:val="clear" w:color="auto" w:fill="auto"/>
            <w:vAlign w:val="bottom"/>
          </w:tcPr>
          <w:p w14:paraId="63DBC87F"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sz w:val="22"/>
                <w:szCs w:val="22"/>
              </w:rPr>
              <w:t>Ø</w:t>
            </w:r>
            <w:r>
              <w:rPr>
                <w:rFonts w:ascii="Times New Roman" w:eastAsia="Times New Roman" w:hAnsi="Times New Roman" w:cs="Times New Roman"/>
                <w:color w:val="000000"/>
                <w:sz w:val="22"/>
                <w:szCs w:val="22"/>
              </w:rPr>
              <w:t>rsted</w:t>
            </w:r>
            <w:proofErr w:type="spellEnd"/>
            <w:r>
              <w:rPr>
                <w:rFonts w:ascii="Times New Roman" w:eastAsia="Times New Roman" w:hAnsi="Times New Roman" w:cs="Times New Roman"/>
                <w:color w:val="000000"/>
                <w:sz w:val="22"/>
                <w:szCs w:val="22"/>
              </w:rPr>
              <w:t xml:space="preserve"> A/S</w:t>
            </w:r>
          </w:p>
        </w:tc>
        <w:tc>
          <w:tcPr>
            <w:tcW w:w="4393" w:type="dxa"/>
            <w:gridSpan w:val="2"/>
            <w:tcBorders>
              <w:top w:val="single" w:sz="4" w:space="0" w:color="95B3D7"/>
              <w:left w:val="nil"/>
              <w:bottom w:val="single" w:sz="4" w:space="0" w:color="95B3D7"/>
              <w:right w:val="nil"/>
            </w:tcBorders>
            <w:shd w:val="clear" w:color="auto" w:fill="auto"/>
            <w:vAlign w:val="bottom"/>
          </w:tcPr>
          <w:p w14:paraId="01A7A06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Generation</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16C086D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Denmark</w:t>
            </w:r>
          </w:p>
        </w:tc>
      </w:tr>
      <w:tr w:rsidR="00CD0B85" w14:paraId="20F5385E"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D6DF59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3759" w:type="dxa"/>
            <w:tcBorders>
              <w:top w:val="single" w:sz="4" w:space="0" w:color="95B3D7"/>
              <w:left w:val="nil"/>
              <w:bottom w:val="single" w:sz="4" w:space="0" w:color="95B3D7"/>
              <w:right w:val="nil"/>
            </w:tcBorders>
            <w:shd w:val="clear" w:color="auto" w:fill="DCE6F1"/>
            <w:vAlign w:val="bottom"/>
          </w:tcPr>
          <w:p w14:paraId="4E74516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Banco do </w:t>
            </w:r>
            <w:proofErr w:type="spellStart"/>
            <w:r>
              <w:rPr>
                <w:rFonts w:ascii="Times New Roman" w:eastAsia="Times New Roman" w:hAnsi="Times New Roman" w:cs="Times New Roman"/>
                <w:color w:val="000000"/>
                <w:sz w:val="22"/>
                <w:szCs w:val="22"/>
              </w:rPr>
              <w:t>Brasil</w:t>
            </w:r>
            <w:proofErr w:type="spellEnd"/>
            <w:r>
              <w:rPr>
                <w:rFonts w:ascii="Times New Roman" w:eastAsia="Times New Roman" w:hAnsi="Times New Roman" w:cs="Times New Roman"/>
                <w:color w:val="000000"/>
                <w:sz w:val="22"/>
                <w:szCs w:val="22"/>
              </w:rPr>
              <w:t xml:space="preserve"> SA</w:t>
            </w:r>
          </w:p>
        </w:tc>
        <w:tc>
          <w:tcPr>
            <w:tcW w:w="4393" w:type="dxa"/>
            <w:gridSpan w:val="2"/>
            <w:tcBorders>
              <w:top w:val="single" w:sz="4" w:space="0" w:color="95B3D7"/>
              <w:left w:val="nil"/>
              <w:bottom w:val="single" w:sz="4" w:space="0" w:color="95B3D7"/>
              <w:right w:val="nil"/>
            </w:tcBorders>
            <w:shd w:val="clear" w:color="auto" w:fill="DCE6F1"/>
            <w:vAlign w:val="bottom"/>
          </w:tcPr>
          <w:p w14:paraId="5F633C7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7D14C5C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Brazil</w:t>
            </w:r>
          </w:p>
        </w:tc>
      </w:tr>
      <w:tr w:rsidR="00CD0B85" w14:paraId="0B68AAB6"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7A80416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p>
        </w:tc>
        <w:tc>
          <w:tcPr>
            <w:tcW w:w="3759" w:type="dxa"/>
            <w:tcBorders>
              <w:top w:val="single" w:sz="4" w:space="0" w:color="95B3D7"/>
              <w:left w:val="nil"/>
              <w:bottom w:val="single" w:sz="4" w:space="0" w:color="95B3D7"/>
              <w:right w:val="nil"/>
            </w:tcBorders>
            <w:shd w:val="clear" w:color="auto" w:fill="auto"/>
            <w:vAlign w:val="bottom"/>
          </w:tcPr>
          <w:p w14:paraId="255991F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Neste </w:t>
            </w:r>
            <w:proofErr w:type="spellStart"/>
            <w:r>
              <w:rPr>
                <w:rFonts w:ascii="Times New Roman" w:eastAsia="Times New Roman" w:hAnsi="Times New Roman" w:cs="Times New Roman"/>
                <w:color w:val="000000"/>
                <w:sz w:val="22"/>
                <w:szCs w:val="22"/>
              </w:rPr>
              <w:t>Oyj</w:t>
            </w:r>
            <w:proofErr w:type="spellEnd"/>
          </w:p>
        </w:tc>
        <w:tc>
          <w:tcPr>
            <w:tcW w:w="4393" w:type="dxa"/>
            <w:gridSpan w:val="2"/>
            <w:tcBorders>
              <w:top w:val="single" w:sz="4" w:space="0" w:color="95B3D7"/>
              <w:left w:val="nil"/>
              <w:bottom w:val="single" w:sz="4" w:space="0" w:color="95B3D7"/>
              <w:right w:val="nil"/>
            </w:tcBorders>
            <w:shd w:val="clear" w:color="auto" w:fill="auto"/>
            <w:vAlign w:val="bottom"/>
          </w:tcPr>
          <w:p w14:paraId="7841754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Oil &amp; Gas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23D797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Finland</w:t>
            </w:r>
          </w:p>
        </w:tc>
      </w:tr>
      <w:tr w:rsidR="00CD0B85" w14:paraId="623F656B"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4969C69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3759" w:type="dxa"/>
            <w:tcBorders>
              <w:top w:val="single" w:sz="4" w:space="0" w:color="95B3D7"/>
              <w:left w:val="nil"/>
              <w:bottom w:val="single" w:sz="4" w:space="0" w:color="95B3D7"/>
              <w:right w:val="nil"/>
            </w:tcBorders>
            <w:shd w:val="clear" w:color="auto" w:fill="DCE6F1"/>
            <w:vAlign w:val="bottom"/>
          </w:tcPr>
          <w:p w14:paraId="79F52BD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Stantec Inc</w:t>
            </w:r>
          </w:p>
        </w:tc>
        <w:tc>
          <w:tcPr>
            <w:tcW w:w="4393" w:type="dxa"/>
            <w:gridSpan w:val="2"/>
            <w:tcBorders>
              <w:top w:val="single" w:sz="4" w:space="0" w:color="95B3D7"/>
              <w:left w:val="nil"/>
              <w:bottom w:val="single" w:sz="4" w:space="0" w:color="95B3D7"/>
              <w:right w:val="nil"/>
            </w:tcBorders>
            <w:shd w:val="clear" w:color="auto" w:fill="DCE6F1"/>
            <w:vAlign w:val="bottom"/>
          </w:tcPr>
          <w:p w14:paraId="4DA0F96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Consulting and Professional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38DCEB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222A6E4D"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3522A32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w:t>
            </w:r>
          </w:p>
        </w:tc>
        <w:tc>
          <w:tcPr>
            <w:tcW w:w="3759" w:type="dxa"/>
            <w:tcBorders>
              <w:top w:val="single" w:sz="4" w:space="0" w:color="95B3D7"/>
              <w:left w:val="nil"/>
              <w:bottom w:val="single" w:sz="4" w:space="0" w:color="95B3D7"/>
              <w:right w:val="nil"/>
            </w:tcBorders>
            <w:shd w:val="clear" w:color="auto" w:fill="auto"/>
            <w:vAlign w:val="bottom"/>
          </w:tcPr>
          <w:p w14:paraId="0CD9A42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McCormick &amp; Company Inc</w:t>
            </w:r>
          </w:p>
        </w:tc>
        <w:tc>
          <w:tcPr>
            <w:tcW w:w="4393" w:type="dxa"/>
            <w:gridSpan w:val="2"/>
            <w:tcBorders>
              <w:top w:val="single" w:sz="4" w:space="0" w:color="95B3D7"/>
              <w:left w:val="nil"/>
              <w:bottom w:val="single" w:sz="4" w:space="0" w:color="95B3D7"/>
              <w:right w:val="nil"/>
            </w:tcBorders>
            <w:shd w:val="clear" w:color="auto" w:fill="auto"/>
            <w:vAlign w:val="bottom"/>
          </w:tcPr>
          <w:p w14:paraId="147B1A4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Packaged and Processed Food and Ingredients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1AAD7E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29E50E7B"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50D6333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c>
          <w:tcPr>
            <w:tcW w:w="3759" w:type="dxa"/>
            <w:tcBorders>
              <w:top w:val="single" w:sz="4" w:space="0" w:color="95B3D7"/>
              <w:left w:val="nil"/>
              <w:bottom w:val="single" w:sz="4" w:space="0" w:color="95B3D7"/>
              <w:right w:val="nil"/>
            </w:tcBorders>
            <w:shd w:val="clear" w:color="auto" w:fill="DCE6F1"/>
            <w:vAlign w:val="bottom"/>
          </w:tcPr>
          <w:p w14:paraId="4477F4D6" w14:textId="05EA26D7" w:rsidR="00CD0B85" w:rsidRDefault="00E62153">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Kering</w:t>
            </w:r>
            <w:proofErr w:type="spellEnd"/>
            <w:r>
              <w:rPr>
                <w:rFonts w:ascii="Times New Roman" w:eastAsia="Times New Roman" w:hAnsi="Times New Roman" w:cs="Times New Roman"/>
                <w:color w:val="000000"/>
                <w:sz w:val="22"/>
                <w:szCs w:val="22"/>
              </w:rPr>
              <w:t xml:space="preserve"> SA</w:t>
            </w:r>
          </w:p>
        </w:tc>
        <w:tc>
          <w:tcPr>
            <w:tcW w:w="4393" w:type="dxa"/>
            <w:gridSpan w:val="2"/>
            <w:tcBorders>
              <w:top w:val="single" w:sz="4" w:space="0" w:color="95B3D7"/>
              <w:left w:val="nil"/>
              <w:bottom w:val="single" w:sz="4" w:space="0" w:color="95B3D7"/>
              <w:right w:val="nil"/>
            </w:tcBorders>
            <w:shd w:val="clear" w:color="auto" w:fill="DCE6F1"/>
            <w:vAlign w:val="bottom"/>
          </w:tcPr>
          <w:p w14:paraId="48F89B7F" w14:textId="2715DA81" w:rsidR="00CD0B85" w:rsidRDefault="00E62153">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Clothing and Accessory Retail </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0472243E" w14:textId="2567AA05" w:rsidR="00CD0B85" w:rsidRDefault="00E62153">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France</w:t>
            </w:r>
          </w:p>
        </w:tc>
      </w:tr>
      <w:tr w:rsidR="00CD0B85" w14:paraId="50DF5667"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536941C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w:t>
            </w:r>
          </w:p>
        </w:tc>
        <w:tc>
          <w:tcPr>
            <w:tcW w:w="3759" w:type="dxa"/>
            <w:tcBorders>
              <w:top w:val="single" w:sz="4" w:space="0" w:color="95B3D7"/>
              <w:left w:val="nil"/>
              <w:bottom w:val="single" w:sz="4" w:space="0" w:color="95B3D7"/>
              <w:right w:val="nil"/>
            </w:tcBorders>
            <w:shd w:val="clear" w:color="auto" w:fill="auto"/>
            <w:vAlign w:val="bottom"/>
          </w:tcPr>
          <w:p w14:paraId="080C3E04" w14:textId="4EFE1EA3" w:rsidR="00CD0B85" w:rsidRDefault="00E62153">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Metso Outotec</w:t>
            </w:r>
          </w:p>
        </w:tc>
        <w:tc>
          <w:tcPr>
            <w:tcW w:w="4393" w:type="dxa"/>
            <w:gridSpan w:val="2"/>
            <w:tcBorders>
              <w:top w:val="single" w:sz="4" w:space="0" w:color="95B3D7"/>
              <w:left w:val="nil"/>
              <w:bottom w:val="single" w:sz="4" w:space="0" w:color="95B3D7"/>
              <w:right w:val="nil"/>
            </w:tcBorders>
            <w:shd w:val="clear" w:color="auto" w:fill="auto"/>
            <w:vAlign w:val="bottom"/>
          </w:tcPr>
          <w:p w14:paraId="58B3DC12" w14:textId="0C6C5DEF" w:rsidR="00CD0B85" w:rsidRDefault="00E62153">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Construction &amp; Engineering Services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70E765C" w14:textId="61C62E7C" w:rsidR="00CD0B85" w:rsidRDefault="00E62153">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Finland</w:t>
            </w:r>
          </w:p>
        </w:tc>
      </w:tr>
      <w:tr w:rsidR="00CD0B85" w14:paraId="7940558B"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230282F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w:t>
            </w:r>
          </w:p>
        </w:tc>
        <w:tc>
          <w:tcPr>
            <w:tcW w:w="3759" w:type="dxa"/>
            <w:tcBorders>
              <w:top w:val="single" w:sz="4" w:space="0" w:color="95B3D7"/>
              <w:left w:val="nil"/>
              <w:bottom w:val="single" w:sz="4" w:space="0" w:color="95B3D7"/>
              <w:right w:val="nil"/>
            </w:tcBorders>
            <w:shd w:val="clear" w:color="auto" w:fill="DCE6F1"/>
            <w:vAlign w:val="bottom"/>
          </w:tcPr>
          <w:p w14:paraId="3267E80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American Water Works Company Inc</w:t>
            </w:r>
          </w:p>
        </w:tc>
        <w:tc>
          <w:tcPr>
            <w:tcW w:w="4393" w:type="dxa"/>
            <w:gridSpan w:val="2"/>
            <w:tcBorders>
              <w:top w:val="single" w:sz="4" w:space="0" w:color="95B3D7"/>
              <w:left w:val="nil"/>
              <w:bottom w:val="single" w:sz="4" w:space="0" w:color="95B3D7"/>
              <w:right w:val="nil"/>
            </w:tcBorders>
            <w:shd w:val="clear" w:color="auto" w:fill="DCE6F1"/>
            <w:vAlign w:val="bottom"/>
          </w:tcPr>
          <w:p w14:paraId="573CE5E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Water Utilities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564D945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415B5915"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341EBF7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3759" w:type="dxa"/>
            <w:tcBorders>
              <w:top w:val="single" w:sz="4" w:space="0" w:color="95B3D7"/>
              <w:left w:val="nil"/>
              <w:bottom w:val="single" w:sz="4" w:space="0" w:color="95B3D7"/>
              <w:right w:val="nil"/>
            </w:tcBorders>
            <w:shd w:val="clear" w:color="auto" w:fill="auto"/>
            <w:vAlign w:val="bottom"/>
          </w:tcPr>
          <w:p w14:paraId="1AA314F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Canadian National Railway Co</w:t>
            </w:r>
          </w:p>
        </w:tc>
        <w:tc>
          <w:tcPr>
            <w:tcW w:w="4393" w:type="dxa"/>
            <w:gridSpan w:val="2"/>
            <w:tcBorders>
              <w:top w:val="single" w:sz="4" w:space="0" w:color="95B3D7"/>
              <w:left w:val="nil"/>
              <w:bottom w:val="single" w:sz="4" w:space="0" w:color="95B3D7"/>
              <w:right w:val="nil"/>
            </w:tcBorders>
            <w:shd w:val="clear" w:color="auto" w:fill="auto"/>
            <w:vAlign w:val="bottom"/>
          </w:tcPr>
          <w:p w14:paraId="7D68031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Freight</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1A4AC45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63515395"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687550C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11</w:t>
            </w:r>
          </w:p>
        </w:tc>
        <w:tc>
          <w:tcPr>
            <w:tcW w:w="3759" w:type="dxa"/>
            <w:tcBorders>
              <w:top w:val="single" w:sz="4" w:space="0" w:color="95B3D7"/>
              <w:left w:val="nil"/>
              <w:bottom w:val="single" w:sz="4" w:space="0" w:color="95B3D7"/>
              <w:right w:val="nil"/>
            </w:tcBorders>
            <w:shd w:val="clear" w:color="auto" w:fill="DCE6F1"/>
            <w:vAlign w:val="bottom"/>
          </w:tcPr>
          <w:p w14:paraId="77A9779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Rexel SA</w:t>
            </w:r>
          </w:p>
        </w:tc>
        <w:tc>
          <w:tcPr>
            <w:tcW w:w="4393" w:type="dxa"/>
            <w:gridSpan w:val="2"/>
            <w:tcBorders>
              <w:top w:val="single" w:sz="4" w:space="0" w:color="95B3D7"/>
              <w:left w:val="nil"/>
              <w:bottom w:val="single" w:sz="4" w:space="0" w:color="95B3D7"/>
              <w:right w:val="nil"/>
            </w:tcBorders>
            <w:shd w:val="clear" w:color="auto" w:fill="DCE6F1"/>
            <w:vAlign w:val="bottom"/>
          </w:tcPr>
          <w:p w14:paraId="3B5E327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Industrial Distributors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7C2480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France</w:t>
            </w:r>
          </w:p>
        </w:tc>
      </w:tr>
      <w:tr w:rsidR="00CD0B85" w14:paraId="2FA5AFFA"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420079A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12</w:t>
            </w:r>
          </w:p>
        </w:tc>
        <w:tc>
          <w:tcPr>
            <w:tcW w:w="3759" w:type="dxa"/>
            <w:tcBorders>
              <w:top w:val="single" w:sz="4" w:space="0" w:color="95B3D7"/>
              <w:left w:val="nil"/>
              <w:bottom w:val="single" w:sz="4" w:space="0" w:color="95B3D7"/>
              <w:right w:val="nil"/>
            </w:tcBorders>
            <w:shd w:val="clear" w:color="auto" w:fill="auto"/>
            <w:vAlign w:val="bottom"/>
          </w:tcPr>
          <w:p w14:paraId="27490066"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Atlantica</w:t>
            </w:r>
            <w:proofErr w:type="spellEnd"/>
            <w:r>
              <w:rPr>
                <w:rFonts w:ascii="Times New Roman" w:eastAsia="Times New Roman" w:hAnsi="Times New Roman" w:cs="Times New Roman"/>
                <w:color w:val="000000"/>
                <w:sz w:val="22"/>
                <w:szCs w:val="22"/>
              </w:rPr>
              <w:t xml:space="preserve"> Sustainable Infrastructure PLC</w:t>
            </w:r>
          </w:p>
        </w:tc>
        <w:tc>
          <w:tcPr>
            <w:tcW w:w="4393" w:type="dxa"/>
            <w:gridSpan w:val="2"/>
            <w:tcBorders>
              <w:top w:val="single" w:sz="4" w:space="0" w:color="95B3D7"/>
              <w:left w:val="nil"/>
              <w:bottom w:val="single" w:sz="4" w:space="0" w:color="95B3D7"/>
              <w:right w:val="nil"/>
            </w:tcBorders>
            <w:shd w:val="clear" w:color="auto" w:fill="auto"/>
            <w:vAlign w:val="bottom"/>
          </w:tcPr>
          <w:p w14:paraId="36A10A0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Generation</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B0A27C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UK</w:t>
            </w:r>
          </w:p>
        </w:tc>
      </w:tr>
      <w:tr w:rsidR="00CD0B85" w14:paraId="598AEB04"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25CCEC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w:t>
            </w:r>
          </w:p>
        </w:tc>
        <w:tc>
          <w:tcPr>
            <w:tcW w:w="3759" w:type="dxa"/>
            <w:tcBorders>
              <w:top w:val="single" w:sz="4" w:space="0" w:color="95B3D7"/>
              <w:left w:val="nil"/>
              <w:bottom w:val="single" w:sz="4" w:space="0" w:color="95B3D7"/>
              <w:right w:val="nil"/>
            </w:tcBorders>
            <w:shd w:val="clear" w:color="auto" w:fill="DCE6F1"/>
            <w:vAlign w:val="bottom"/>
          </w:tcPr>
          <w:p w14:paraId="3D74A02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Cisco Systems Inc</w:t>
            </w:r>
          </w:p>
        </w:tc>
        <w:tc>
          <w:tcPr>
            <w:tcW w:w="4393" w:type="dxa"/>
            <w:gridSpan w:val="2"/>
            <w:tcBorders>
              <w:top w:val="single" w:sz="4" w:space="0" w:color="95B3D7"/>
              <w:left w:val="nil"/>
              <w:bottom w:val="single" w:sz="4" w:space="0" w:color="95B3D7"/>
              <w:right w:val="nil"/>
            </w:tcBorders>
            <w:shd w:val="clear" w:color="auto" w:fill="DCE6F1"/>
            <w:vAlign w:val="bottom"/>
          </w:tcPr>
          <w:p w14:paraId="3E30AA1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Communications Equipment</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6BF9645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30A04458"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4166E61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3759" w:type="dxa"/>
            <w:tcBorders>
              <w:top w:val="single" w:sz="4" w:space="0" w:color="95B3D7"/>
              <w:left w:val="nil"/>
              <w:bottom w:val="single" w:sz="4" w:space="0" w:color="95B3D7"/>
              <w:right w:val="nil"/>
            </w:tcBorders>
            <w:shd w:val="clear" w:color="auto" w:fill="auto"/>
            <w:vAlign w:val="bottom"/>
          </w:tcPr>
          <w:p w14:paraId="239536C7"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Storebrand</w:t>
            </w:r>
            <w:proofErr w:type="spellEnd"/>
            <w:r>
              <w:rPr>
                <w:rFonts w:ascii="Times New Roman" w:eastAsia="Times New Roman" w:hAnsi="Times New Roman" w:cs="Times New Roman"/>
                <w:color w:val="000000"/>
                <w:sz w:val="22"/>
                <w:szCs w:val="22"/>
              </w:rPr>
              <w:t xml:space="preserve"> ASA</w:t>
            </w:r>
          </w:p>
        </w:tc>
        <w:tc>
          <w:tcPr>
            <w:tcW w:w="4393" w:type="dxa"/>
            <w:gridSpan w:val="2"/>
            <w:tcBorders>
              <w:top w:val="single" w:sz="4" w:space="0" w:color="95B3D7"/>
              <w:left w:val="nil"/>
              <w:bottom w:val="single" w:sz="4" w:space="0" w:color="95B3D7"/>
              <w:right w:val="nil"/>
            </w:tcBorders>
            <w:shd w:val="clear" w:color="auto" w:fill="auto"/>
            <w:vAlign w:val="bottom"/>
          </w:tcPr>
          <w:p w14:paraId="2E633BE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Insurance</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2FFDA49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Norway</w:t>
            </w:r>
          </w:p>
        </w:tc>
      </w:tr>
      <w:tr w:rsidR="00CD0B85" w14:paraId="195368CF"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F6AB7B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15</w:t>
            </w:r>
          </w:p>
        </w:tc>
        <w:tc>
          <w:tcPr>
            <w:tcW w:w="3759" w:type="dxa"/>
            <w:tcBorders>
              <w:top w:val="single" w:sz="4" w:space="0" w:color="95B3D7"/>
              <w:left w:val="nil"/>
              <w:bottom w:val="single" w:sz="4" w:space="0" w:color="95B3D7"/>
              <w:right w:val="nil"/>
            </w:tcBorders>
            <w:shd w:val="clear" w:color="auto" w:fill="DCE6F1"/>
            <w:vAlign w:val="bottom"/>
          </w:tcPr>
          <w:p w14:paraId="0C17AA5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Owens Corning</w:t>
            </w:r>
          </w:p>
        </w:tc>
        <w:tc>
          <w:tcPr>
            <w:tcW w:w="4393" w:type="dxa"/>
            <w:gridSpan w:val="2"/>
            <w:tcBorders>
              <w:top w:val="single" w:sz="4" w:space="0" w:color="95B3D7"/>
              <w:left w:val="nil"/>
              <w:bottom w:val="single" w:sz="4" w:space="0" w:color="95B3D7"/>
              <w:right w:val="nil"/>
            </w:tcBorders>
            <w:shd w:val="clear" w:color="auto" w:fill="DCE6F1"/>
            <w:vAlign w:val="bottom"/>
          </w:tcPr>
          <w:p w14:paraId="02EEE64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Building Materials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204483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4A6B7E86"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2FE89D3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16</w:t>
            </w:r>
          </w:p>
        </w:tc>
        <w:tc>
          <w:tcPr>
            <w:tcW w:w="3759" w:type="dxa"/>
            <w:tcBorders>
              <w:top w:val="single" w:sz="4" w:space="0" w:color="95B3D7"/>
              <w:left w:val="nil"/>
              <w:bottom w:val="single" w:sz="4" w:space="0" w:color="95B3D7"/>
              <w:right w:val="nil"/>
            </w:tcBorders>
            <w:shd w:val="clear" w:color="auto" w:fill="auto"/>
            <w:vAlign w:val="bottom"/>
          </w:tcPr>
          <w:p w14:paraId="09E46D4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Eisai Co Ltd</w:t>
            </w:r>
          </w:p>
        </w:tc>
        <w:tc>
          <w:tcPr>
            <w:tcW w:w="4393" w:type="dxa"/>
            <w:gridSpan w:val="2"/>
            <w:tcBorders>
              <w:top w:val="single" w:sz="4" w:space="0" w:color="95B3D7"/>
              <w:left w:val="nil"/>
              <w:bottom w:val="single" w:sz="4" w:space="0" w:color="95B3D7"/>
              <w:right w:val="nil"/>
            </w:tcBorders>
            <w:shd w:val="clear" w:color="auto" w:fill="auto"/>
            <w:vAlign w:val="bottom"/>
          </w:tcPr>
          <w:p w14:paraId="1B3FE60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Pharmaceuticals and Biotechnology</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7D69443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Japan</w:t>
            </w:r>
          </w:p>
        </w:tc>
      </w:tr>
      <w:tr w:rsidR="00CD0B85" w14:paraId="0B5A3249"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18E1B48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17</w:t>
            </w:r>
          </w:p>
        </w:tc>
        <w:tc>
          <w:tcPr>
            <w:tcW w:w="3759" w:type="dxa"/>
            <w:tcBorders>
              <w:top w:val="single" w:sz="4" w:space="0" w:color="95B3D7"/>
              <w:left w:val="nil"/>
              <w:bottom w:val="single" w:sz="4" w:space="0" w:color="95B3D7"/>
              <w:right w:val="nil"/>
            </w:tcBorders>
            <w:shd w:val="clear" w:color="auto" w:fill="DCE6F1"/>
            <w:vAlign w:val="bottom"/>
          </w:tcPr>
          <w:p w14:paraId="25D723F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Cascades Inc</w:t>
            </w:r>
          </w:p>
        </w:tc>
        <w:tc>
          <w:tcPr>
            <w:tcW w:w="4393" w:type="dxa"/>
            <w:gridSpan w:val="2"/>
            <w:tcBorders>
              <w:top w:val="single" w:sz="4" w:space="0" w:color="95B3D7"/>
              <w:left w:val="nil"/>
              <w:bottom w:val="single" w:sz="4" w:space="0" w:color="95B3D7"/>
              <w:right w:val="nil"/>
            </w:tcBorders>
            <w:shd w:val="clear" w:color="auto" w:fill="DCE6F1"/>
            <w:vAlign w:val="bottom"/>
          </w:tcPr>
          <w:p w14:paraId="498C7A4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Packaging</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D3CAA3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19F9719F"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1E47C02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18</w:t>
            </w:r>
          </w:p>
        </w:tc>
        <w:tc>
          <w:tcPr>
            <w:tcW w:w="3759" w:type="dxa"/>
            <w:tcBorders>
              <w:top w:val="single" w:sz="4" w:space="0" w:color="95B3D7"/>
              <w:left w:val="nil"/>
              <w:bottom w:val="single" w:sz="4" w:space="0" w:color="95B3D7"/>
              <w:right w:val="nil"/>
            </w:tcBorders>
            <w:shd w:val="clear" w:color="auto" w:fill="auto"/>
            <w:vAlign w:val="bottom"/>
          </w:tcPr>
          <w:p w14:paraId="41A2B93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Brambles Ltd</w:t>
            </w:r>
          </w:p>
        </w:tc>
        <w:tc>
          <w:tcPr>
            <w:tcW w:w="4393" w:type="dxa"/>
            <w:gridSpan w:val="2"/>
            <w:tcBorders>
              <w:top w:val="single" w:sz="4" w:space="0" w:color="95B3D7"/>
              <w:left w:val="nil"/>
              <w:bottom w:val="single" w:sz="4" w:space="0" w:color="95B3D7"/>
              <w:right w:val="nil"/>
            </w:tcBorders>
            <w:shd w:val="clear" w:color="auto" w:fill="auto"/>
            <w:vAlign w:val="bottom"/>
          </w:tcPr>
          <w:p w14:paraId="1AA9075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Assorted Business Support Services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618A841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Australia</w:t>
            </w:r>
          </w:p>
        </w:tc>
      </w:tr>
      <w:tr w:rsidR="00CD0B85" w14:paraId="4FDB8E3C"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1188946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w:t>
            </w:r>
          </w:p>
        </w:tc>
        <w:tc>
          <w:tcPr>
            <w:tcW w:w="3759" w:type="dxa"/>
            <w:tcBorders>
              <w:top w:val="single" w:sz="4" w:space="0" w:color="95B3D7"/>
              <w:left w:val="nil"/>
              <w:bottom w:val="single" w:sz="4" w:space="0" w:color="95B3D7"/>
              <w:right w:val="nil"/>
            </w:tcBorders>
            <w:shd w:val="clear" w:color="auto" w:fill="DCE6F1"/>
            <w:vAlign w:val="bottom"/>
          </w:tcPr>
          <w:p w14:paraId="3FB1799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Iberdrola SA</w:t>
            </w:r>
          </w:p>
        </w:tc>
        <w:tc>
          <w:tcPr>
            <w:tcW w:w="4393" w:type="dxa"/>
            <w:gridSpan w:val="2"/>
            <w:tcBorders>
              <w:top w:val="single" w:sz="4" w:space="0" w:color="95B3D7"/>
              <w:left w:val="nil"/>
              <w:bottom w:val="single" w:sz="4" w:space="0" w:color="95B3D7"/>
              <w:right w:val="nil"/>
            </w:tcBorders>
            <w:shd w:val="clear" w:color="auto" w:fill="DCE6F1"/>
            <w:vAlign w:val="bottom"/>
          </w:tcPr>
          <w:p w14:paraId="1691CD8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Generation</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7287693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Spain</w:t>
            </w:r>
          </w:p>
        </w:tc>
      </w:tr>
      <w:tr w:rsidR="00CD0B85" w14:paraId="458D3EA7"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34EC835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tc>
        <w:tc>
          <w:tcPr>
            <w:tcW w:w="3759" w:type="dxa"/>
            <w:tcBorders>
              <w:top w:val="single" w:sz="4" w:space="0" w:color="95B3D7"/>
              <w:left w:val="nil"/>
              <w:bottom w:val="single" w:sz="4" w:space="0" w:color="95B3D7"/>
              <w:right w:val="nil"/>
            </w:tcBorders>
            <w:shd w:val="clear" w:color="auto" w:fill="auto"/>
            <w:vAlign w:val="bottom"/>
          </w:tcPr>
          <w:p w14:paraId="7078726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Taiwan Semiconductor </w:t>
            </w:r>
            <w:proofErr w:type="spellStart"/>
            <w:r>
              <w:rPr>
                <w:rFonts w:ascii="Times New Roman" w:eastAsia="Times New Roman" w:hAnsi="Times New Roman" w:cs="Times New Roman"/>
                <w:color w:val="000000"/>
                <w:sz w:val="22"/>
                <w:szCs w:val="22"/>
              </w:rPr>
              <w:t>Mnfg</w:t>
            </w:r>
            <w:proofErr w:type="spellEnd"/>
            <w:r>
              <w:rPr>
                <w:rFonts w:ascii="Times New Roman" w:eastAsia="Times New Roman" w:hAnsi="Times New Roman" w:cs="Times New Roman"/>
                <w:color w:val="000000"/>
                <w:sz w:val="22"/>
                <w:szCs w:val="22"/>
              </w:rPr>
              <w:t>. Co Ltd</w:t>
            </w:r>
          </w:p>
        </w:tc>
        <w:tc>
          <w:tcPr>
            <w:tcW w:w="4393" w:type="dxa"/>
            <w:gridSpan w:val="2"/>
            <w:tcBorders>
              <w:top w:val="single" w:sz="4" w:space="0" w:color="95B3D7"/>
              <w:left w:val="nil"/>
              <w:bottom w:val="single" w:sz="4" w:space="0" w:color="95B3D7"/>
              <w:right w:val="nil"/>
            </w:tcBorders>
            <w:shd w:val="clear" w:color="auto" w:fill="auto"/>
            <w:vAlign w:val="bottom"/>
          </w:tcPr>
          <w:p w14:paraId="57C8ED2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Electronic Products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23E92A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Taiwan</w:t>
            </w:r>
          </w:p>
        </w:tc>
      </w:tr>
      <w:tr w:rsidR="00CD0B85" w14:paraId="3BFC074A"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56A95DA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21</w:t>
            </w:r>
          </w:p>
        </w:tc>
        <w:tc>
          <w:tcPr>
            <w:tcW w:w="3759" w:type="dxa"/>
            <w:tcBorders>
              <w:top w:val="single" w:sz="4" w:space="0" w:color="95B3D7"/>
              <w:left w:val="nil"/>
              <w:bottom w:val="single" w:sz="4" w:space="0" w:color="95B3D7"/>
              <w:right w:val="nil"/>
            </w:tcBorders>
            <w:shd w:val="clear" w:color="auto" w:fill="DCE6F1"/>
            <w:vAlign w:val="bottom"/>
          </w:tcPr>
          <w:p w14:paraId="3A7B2A2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Vestas Wind Systems A/S</w:t>
            </w:r>
          </w:p>
        </w:tc>
        <w:tc>
          <w:tcPr>
            <w:tcW w:w="4393" w:type="dxa"/>
            <w:gridSpan w:val="2"/>
            <w:tcBorders>
              <w:top w:val="single" w:sz="4" w:space="0" w:color="95B3D7"/>
              <w:left w:val="nil"/>
              <w:bottom w:val="single" w:sz="4" w:space="0" w:color="95B3D7"/>
              <w:right w:val="nil"/>
            </w:tcBorders>
            <w:shd w:val="clear" w:color="auto" w:fill="DCE6F1"/>
            <w:vAlign w:val="bottom"/>
          </w:tcPr>
          <w:p w14:paraId="220D33D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Electronic Products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6F8AD43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Denmark</w:t>
            </w:r>
          </w:p>
        </w:tc>
      </w:tr>
      <w:tr w:rsidR="00CD0B85" w14:paraId="4E19296C"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4EB07C7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22</w:t>
            </w:r>
          </w:p>
        </w:tc>
        <w:tc>
          <w:tcPr>
            <w:tcW w:w="3759" w:type="dxa"/>
            <w:tcBorders>
              <w:top w:val="single" w:sz="4" w:space="0" w:color="95B3D7"/>
              <w:left w:val="nil"/>
              <w:bottom w:val="single" w:sz="4" w:space="0" w:color="95B3D7"/>
              <w:right w:val="nil"/>
            </w:tcBorders>
            <w:shd w:val="clear" w:color="auto" w:fill="auto"/>
            <w:vAlign w:val="bottom"/>
          </w:tcPr>
          <w:p w14:paraId="63A3F89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UPM-</w:t>
            </w:r>
            <w:proofErr w:type="spellStart"/>
            <w:r>
              <w:rPr>
                <w:rFonts w:ascii="Times New Roman" w:eastAsia="Times New Roman" w:hAnsi="Times New Roman" w:cs="Times New Roman"/>
                <w:color w:val="000000"/>
                <w:sz w:val="22"/>
                <w:szCs w:val="22"/>
              </w:rPr>
              <w:t>Kymmene</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Oyj</w:t>
            </w:r>
            <w:proofErr w:type="spellEnd"/>
          </w:p>
        </w:tc>
        <w:tc>
          <w:tcPr>
            <w:tcW w:w="4393" w:type="dxa"/>
            <w:gridSpan w:val="2"/>
            <w:tcBorders>
              <w:top w:val="single" w:sz="4" w:space="0" w:color="95B3D7"/>
              <w:left w:val="nil"/>
              <w:bottom w:val="single" w:sz="4" w:space="0" w:color="95B3D7"/>
              <w:right w:val="nil"/>
            </w:tcBorders>
            <w:shd w:val="clear" w:color="auto" w:fill="auto"/>
            <w:vAlign w:val="bottom"/>
          </w:tcPr>
          <w:p w14:paraId="2484690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Forest Products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6BE503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Finland</w:t>
            </w:r>
          </w:p>
        </w:tc>
      </w:tr>
      <w:tr w:rsidR="00CD0B85" w14:paraId="170992C4"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3656F85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23</w:t>
            </w:r>
          </w:p>
        </w:tc>
        <w:tc>
          <w:tcPr>
            <w:tcW w:w="3759" w:type="dxa"/>
            <w:tcBorders>
              <w:top w:val="single" w:sz="4" w:space="0" w:color="95B3D7"/>
              <w:left w:val="nil"/>
              <w:bottom w:val="single" w:sz="4" w:space="0" w:color="95B3D7"/>
              <w:right w:val="nil"/>
            </w:tcBorders>
            <w:shd w:val="clear" w:color="auto" w:fill="DCE6F1"/>
            <w:vAlign w:val="bottom"/>
          </w:tcPr>
          <w:p w14:paraId="4181EED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Osram Licht AG</w:t>
            </w:r>
          </w:p>
        </w:tc>
        <w:tc>
          <w:tcPr>
            <w:tcW w:w="4393" w:type="dxa"/>
            <w:gridSpan w:val="2"/>
            <w:tcBorders>
              <w:top w:val="single" w:sz="4" w:space="0" w:color="95B3D7"/>
              <w:left w:val="nil"/>
              <w:bottom w:val="single" w:sz="4" w:space="0" w:color="95B3D7"/>
              <w:right w:val="nil"/>
            </w:tcBorders>
            <w:shd w:val="clear" w:color="auto" w:fill="DCE6F1"/>
            <w:vAlign w:val="bottom"/>
          </w:tcPr>
          <w:p w14:paraId="30B52BD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Electronic Products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15EA5C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Germany</w:t>
            </w:r>
          </w:p>
        </w:tc>
      </w:tr>
      <w:tr w:rsidR="00CD0B85" w14:paraId="089D4917"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65501EC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w:t>
            </w:r>
          </w:p>
        </w:tc>
        <w:tc>
          <w:tcPr>
            <w:tcW w:w="3759" w:type="dxa"/>
            <w:tcBorders>
              <w:top w:val="single" w:sz="4" w:space="0" w:color="95B3D7"/>
              <w:left w:val="nil"/>
              <w:bottom w:val="single" w:sz="4" w:space="0" w:color="95B3D7"/>
              <w:right w:val="nil"/>
            </w:tcBorders>
            <w:shd w:val="clear" w:color="auto" w:fill="auto"/>
            <w:vAlign w:val="bottom"/>
          </w:tcPr>
          <w:p w14:paraId="4DB98D43"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Chr</w:t>
            </w:r>
            <w:proofErr w:type="spellEnd"/>
            <w:r>
              <w:rPr>
                <w:rFonts w:ascii="Times New Roman" w:eastAsia="Times New Roman" w:hAnsi="Times New Roman" w:cs="Times New Roman"/>
                <w:color w:val="000000"/>
                <w:sz w:val="22"/>
                <w:szCs w:val="22"/>
              </w:rPr>
              <w:t xml:space="preserve"> Hansen Holding A/S</w:t>
            </w:r>
          </w:p>
        </w:tc>
        <w:tc>
          <w:tcPr>
            <w:tcW w:w="4393" w:type="dxa"/>
            <w:gridSpan w:val="2"/>
            <w:tcBorders>
              <w:top w:val="single" w:sz="4" w:space="0" w:color="95B3D7"/>
              <w:left w:val="nil"/>
              <w:bottom w:val="single" w:sz="4" w:space="0" w:color="95B3D7"/>
              <w:right w:val="nil"/>
            </w:tcBorders>
            <w:shd w:val="clear" w:color="auto" w:fill="auto"/>
            <w:vAlign w:val="bottom"/>
          </w:tcPr>
          <w:p w14:paraId="626D1C6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Pharmaceuticals and Biotechnology</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EE880A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Denmark</w:t>
            </w:r>
          </w:p>
        </w:tc>
      </w:tr>
      <w:tr w:rsidR="00CD0B85" w14:paraId="1F4802F3"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15099B7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25</w:t>
            </w:r>
          </w:p>
        </w:tc>
        <w:tc>
          <w:tcPr>
            <w:tcW w:w="3759" w:type="dxa"/>
            <w:tcBorders>
              <w:top w:val="single" w:sz="4" w:space="0" w:color="95B3D7"/>
              <w:left w:val="nil"/>
              <w:bottom w:val="single" w:sz="4" w:space="0" w:color="95B3D7"/>
              <w:right w:val="nil"/>
            </w:tcBorders>
            <w:shd w:val="clear" w:color="auto" w:fill="DCE6F1"/>
            <w:vAlign w:val="bottom"/>
          </w:tcPr>
          <w:p w14:paraId="2C9E399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Siemens AG</w:t>
            </w:r>
          </w:p>
        </w:tc>
        <w:tc>
          <w:tcPr>
            <w:tcW w:w="4393" w:type="dxa"/>
            <w:gridSpan w:val="2"/>
            <w:tcBorders>
              <w:top w:val="single" w:sz="4" w:space="0" w:color="95B3D7"/>
              <w:left w:val="nil"/>
              <w:bottom w:val="single" w:sz="4" w:space="0" w:color="95B3D7"/>
              <w:right w:val="nil"/>
            </w:tcBorders>
            <w:shd w:val="clear" w:color="auto" w:fill="DCE6F1"/>
            <w:vAlign w:val="bottom"/>
          </w:tcPr>
          <w:p w14:paraId="4D13238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Industrial Conglomerates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7246C03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Germany</w:t>
            </w:r>
          </w:p>
        </w:tc>
      </w:tr>
      <w:tr w:rsidR="00CD0B85" w14:paraId="6B6B336C"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28A5F48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w:t>
            </w:r>
          </w:p>
        </w:tc>
        <w:tc>
          <w:tcPr>
            <w:tcW w:w="3759" w:type="dxa"/>
            <w:tcBorders>
              <w:top w:val="single" w:sz="4" w:space="0" w:color="95B3D7"/>
              <w:left w:val="nil"/>
              <w:bottom w:val="single" w:sz="4" w:space="0" w:color="95B3D7"/>
              <w:right w:val="nil"/>
            </w:tcBorders>
            <w:shd w:val="clear" w:color="auto" w:fill="auto"/>
            <w:vAlign w:val="bottom"/>
          </w:tcPr>
          <w:p w14:paraId="01A2A72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Trane Technologies PLC</w:t>
            </w:r>
          </w:p>
        </w:tc>
        <w:tc>
          <w:tcPr>
            <w:tcW w:w="4393" w:type="dxa"/>
            <w:gridSpan w:val="2"/>
            <w:tcBorders>
              <w:top w:val="single" w:sz="4" w:space="0" w:color="95B3D7"/>
              <w:left w:val="nil"/>
              <w:bottom w:val="single" w:sz="4" w:space="0" w:color="95B3D7"/>
              <w:right w:val="nil"/>
            </w:tcBorders>
            <w:shd w:val="clear" w:color="auto" w:fill="auto"/>
            <w:vAlign w:val="bottom"/>
          </w:tcPr>
          <w:p w14:paraId="57F2466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Building Materials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484883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205B495D"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AA096F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27</w:t>
            </w:r>
          </w:p>
        </w:tc>
        <w:tc>
          <w:tcPr>
            <w:tcW w:w="3759" w:type="dxa"/>
            <w:tcBorders>
              <w:top w:val="single" w:sz="4" w:space="0" w:color="95B3D7"/>
              <w:left w:val="nil"/>
              <w:bottom w:val="single" w:sz="4" w:space="0" w:color="95B3D7"/>
              <w:right w:val="nil"/>
            </w:tcBorders>
            <w:shd w:val="clear" w:color="auto" w:fill="DCE6F1"/>
            <w:vAlign w:val="bottom"/>
          </w:tcPr>
          <w:p w14:paraId="4DCC6EC0"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Verbund</w:t>
            </w:r>
            <w:proofErr w:type="spellEnd"/>
            <w:r>
              <w:rPr>
                <w:rFonts w:ascii="Times New Roman" w:eastAsia="Times New Roman" w:hAnsi="Times New Roman" w:cs="Times New Roman"/>
                <w:color w:val="000000"/>
                <w:sz w:val="22"/>
                <w:szCs w:val="22"/>
              </w:rPr>
              <w:t xml:space="preserve"> AG</w:t>
            </w:r>
          </w:p>
        </w:tc>
        <w:tc>
          <w:tcPr>
            <w:tcW w:w="4393" w:type="dxa"/>
            <w:gridSpan w:val="2"/>
            <w:tcBorders>
              <w:top w:val="single" w:sz="4" w:space="0" w:color="95B3D7"/>
              <w:left w:val="nil"/>
              <w:bottom w:val="single" w:sz="4" w:space="0" w:color="95B3D7"/>
              <w:right w:val="nil"/>
            </w:tcBorders>
            <w:shd w:val="clear" w:color="auto" w:fill="DCE6F1"/>
            <w:vAlign w:val="bottom"/>
          </w:tcPr>
          <w:p w14:paraId="36C1A09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Power Generation</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D3B208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Austria</w:t>
            </w:r>
          </w:p>
        </w:tc>
      </w:tr>
      <w:tr w:rsidR="00CD0B85" w14:paraId="297B577E"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691A2D5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28</w:t>
            </w:r>
          </w:p>
        </w:tc>
        <w:tc>
          <w:tcPr>
            <w:tcW w:w="3759" w:type="dxa"/>
            <w:tcBorders>
              <w:top w:val="single" w:sz="4" w:space="0" w:color="95B3D7"/>
              <w:left w:val="nil"/>
              <w:bottom w:val="single" w:sz="4" w:space="0" w:color="95B3D7"/>
              <w:right w:val="nil"/>
            </w:tcBorders>
            <w:shd w:val="clear" w:color="auto" w:fill="auto"/>
            <w:vAlign w:val="bottom"/>
          </w:tcPr>
          <w:p w14:paraId="2C4ADB3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Akzo Nobel NV</w:t>
            </w:r>
          </w:p>
        </w:tc>
        <w:tc>
          <w:tcPr>
            <w:tcW w:w="4393" w:type="dxa"/>
            <w:gridSpan w:val="2"/>
            <w:tcBorders>
              <w:top w:val="single" w:sz="4" w:space="0" w:color="95B3D7"/>
              <w:left w:val="nil"/>
              <w:bottom w:val="single" w:sz="4" w:space="0" w:color="95B3D7"/>
              <w:right w:val="nil"/>
            </w:tcBorders>
            <w:shd w:val="clear" w:color="auto" w:fill="auto"/>
            <w:vAlign w:val="bottom"/>
          </w:tcPr>
          <w:p w14:paraId="4EC8C10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Chemicals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6A2AAB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Netherlands</w:t>
            </w:r>
          </w:p>
        </w:tc>
      </w:tr>
      <w:tr w:rsidR="00CD0B85" w14:paraId="54957F9C"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7BD834A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29</w:t>
            </w:r>
          </w:p>
        </w:tc>
        <w:tc>
          <w:tcPr>
            <w:tcW w:w="3759" w:type="dxa"/>
            <w:tcBorders>
              <w:top w:val="single" w:sz="4" w:space="0" w:color="95B3D7"/>
              <w:left w:val="nil"/>
              <w:bottom w:val="single" w:sz="4" w:space="0" w:color="95B3D7"/>
              <w:right w:val="nil"/>
            </w:tcBorders>
            <w:shd w:val="clear" w:color="auto" w:fill="DCE6F1"/>
            <w:vAlign w:val="bottom"/>
          </w:tcPr>
          <w:p w14:paraId="3069714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IGM Financial Inc</w:t>
            </w:r>
          </w:p>
        </w:tc>
        <w:tc>
          <w:tcPr>
            <w:tcW w:w="4393" w:type="dxa"/>
            <w:gridSpan w:val="2"/>
            <w:tcBorders>
              <w:top w:val="single" w:sz="4" w:space="0" w:color="95B3D7"/>
              <w:left w:val="nil"/>
              <w:bottom w:val="single" w:sz="4" w:space="0" w:color="95B3D7"/>
              <w:right w:val="nil"/>
            </w:tcBorders>
            <w:shd w:val="clear" w:color="auto" w:fill="DCE6F1"/>
            <w:vAlign w:val="bottom"/>
          </w:tcPr>
          <w:p w14:paraId="582C16B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E7188A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14CBB0E7"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064D5BF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30</w:t>
            </w:r>
          </w:p>
        </w:tc>
        <w:tc>
          <w:tcPr>
            <w:tcW w:w="3759" w:type="dxa"/>
            <w:tcBorders>
              <w:top w:val="single" w:sz="4" w:space="0" w:color="95B3D7"/>
              <w:left w:val="nil"/>
              <w:bottom w:val="single" w:sz="4" w:space="0" w:color="95B3D7"/>
              <w:right w:val="nil"/>
            </w:tcBorders>
            <w:shd w:val="clear" w:color="auto" w:fill="auto"/>
            <w:vAlign w:val="bottom"/>
          </w:tcPr>
          <w:p w14:paraId="60CCDEF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Hewlett Packard Enterprise Co</w:t>
            </w:r>
          </w:p>
        </w:tc>
        <w:tc>
          <w:tcPr>
            <w:tcW w:w="4393" w:type="dxa"/>
            <w:gridSpan w:val="2"/>
            <w:tcBorders>
              <w:top w:val="single" w:sz="4" w:space="0" w:color="95B3D7"/>
              <w:left w:val="nil"/>
              <w:bottom w:val="single" w:sz="4" w:space="0" w:color="95B3D7"/>
              <w:right w:val="nil"/>
            </w:tcBorders>
            <w:shd w:val="clear" w:color="auto" w:fill="auto"/>
            <w:vAlign w:val="bottom"/>
          </w:tcPr>
          <w:p w14:paraId="2E93000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Technology Hardware</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874D2E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1243FFA9"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654E3E3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p>
        </w:tc>
        <w:tc>
          <w:tcPr>
            <w:tcW w:w="3759" w:type="dxa"/>
            <w:tcBorders>
              <w:top w:val="single" w:sz="4" w:space="0" w:color="95B3D7"/>
              <w:left w:val="nil"/>
              <w:bottom w:val="single" w:sz="4" w:space="0" w:color="95B3D7"/>
              <w:right w:val="nil"/>
            </w:tcBorders>
            <w:shd w:val="clear" w:color="auto" w:fill="DCE6F1"/>
            <w:vAlign w:val="bottom"/>
          </w:tcPr>
          <w:p w14:paraId="05B6D6CC"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Acciona</w:t>
            </w:r>
            <w:proofErr w:type="spellEnd"/>
            <w:r>
              <w:rPr>
                <w:rFonts w:ascii="Times New Roman" w:eastAsia="Times New Roman" w:hAnsi="Times New Roman" w:cs="Times New Roman"/>
                <w:color w:val="000000"/>
                <w:sz w:val="22"/>
                <w:szCs w:val="22"/>
              </w:rPr>
              <w:t xml:space="preserve"> SA</w:t>
            </w:r>
          </w:p>
        </w:tc>
        <w:tc>
          <w:tcPr>
            <w:tcW w:w="4393" w:type="dxa"/>
            <w:gridSpan w:val="2"/>
            <w:tcBorders>
              <w:top w:val="single" w:sz="4" w:space="0" w:color="95B3D7"/>
              <w:left w:val="nil"/>
              <w:bottom w:val="single" w:sz="4" w:space="0" w:color="95B3D7"/>
              <w:right w:val="nil"/>
            </w:tcBorders>
            <w:shd w:val="clear" w:color="auto" w:fill="DCE6F1"/>
            <w:vAlign w:val="bottom"/>
          </w:tcPr>
          <w:p w14:paraId="525B16C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Construction &amp; Engineering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0B85420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Spain</w:t>
            </w:r>
          </w:p>
        </w:tc>
      </w:tr>
      <w:tr w:rsidR="00CD0B85" w14:paraId="122FAF07"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55B3B17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32</w:t>
            </w:r>
          </w:p>
        </w:tc>
        <w:tc>
          <w:tcPr>
            <w:tcW w:w="3759" w:type="dxa"/>
            <w:tcBorders>
              <w:top w:val="single" w:sz="4" w:space="0" w:color="95B3D7"/>
              <w:left w:val="nil"/>
              <w:bottom w:val="single" w:sz="4" w:space="0" w:color="95B3D7"/>
              <w:right w:val="nil"/>
            </w:tcBorders>
            <w:shd w:val="clear" w:color="auto" w:fill="auto"/>
            <w:vAlign w:val="bottom"/>
          </w:tcPr>
          <w:p w14:paraId="69AAF49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Sysmex Corp</w:t>
            </w:r>
          </w:p>
        </w:tc>
        <w:tc>
          <w:tcPr>
            <w:tcW w:w="4393" w:type="dxa"/>
            <w:gridSpan w:val="2"/>
            <w:tcBorders>
              <w:top w:val="single" w:sz="4" w:space="0" w:color="95B3D7"/>
              <w:left w:val="nil"/>
              <w:bottom w:val="single" w:sz="4" w:space="0" w:color="95B3D7"/>
              <w:right w:val="nil"/>
            </w:tcBorders>
            <w:shd w:val="clear" w:color="auto" w:fill="auto"/>
            <w:vAlign w:val="bottom"/>
          </w:tcPr>
          <w:p w14:paraId="5E7756E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Healthcare Equipment</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234E697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Japan</w:t>
            </w:r>
          </w:p>
        </w:tc>
      </w:tr>
      <w:tr w:rsidR="00CD0B85" w14:paraId="34415A94"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4A5A620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33</w:t>
            </w:r>
          </w:p>
        </w:tc>
        <w:tc>
          <w:tcPr>
            <w:tcW w:w="3759" w:type="dxa"/>
            <w:tcBorders>
              <w:top w:val="single" w:sz="4" w:space="0" w:color="95B3D7"/>
              <w:left w:val="nil"/>
              <w:bottom w:val="single" w:sz="4" w:space="0" w:color="95B3D7"/>
              <w:right w:val="nil"/>
            </w:tcBorders>
            <w:shd w:val="clear" w:color="auto" w:fill="DCE6F1"/>
            <w:vAlign w:val="bottom"/>
          </w:tcPr>
          <w:p w14:paraId="086E9EA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ABB Ltd</w:t>
            </w:r>
          </w:p>
        </w:tc>
        <w:tc>
          <w:tcPr>
            <w:tcW w:w="4393" w:type="dxa"/>
            <w:gridSpan w:val="2"/>
            <w:tcBorders>
              <w:top w:val="single" w:sz="4" w:space="0" w:color="95B3D7"/>
              <w:left w:val="nil"/>
              <w:bottom w:val="single" w:sz="4" w:space="0" w:color="95B3D7"/>
              <w:right w:val="nil"/>
            </w:tcBorders>
            <w:shd w:val="clear" w:color="auto" w:fill="DCE6F1"/>
            <w:vAlign w:val="bottom"/>
          </w:tcPr>
          <w:p w14:paraId="16C826E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Industrial Conglomerates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178A6B4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Switzerland</w:t>
            </w:r>
          </w:p>
        </w:tc>
      </w:tr>
      <w:tr w:rsidR="00CD0B85" w14:paraId="13329534"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4A3CC1E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tc>
        <w:tc>
          <w:tcPr>
            <w:tcW w:w="3759" w:type="dxa"/>
            <w:tcBorders>
              <w:top w:val="single" w:sz="4" w:space="0" w:color="95B3D7"/>
              <w:left w:val="nil"/>
              <w:bottom w:val="single" w:sz="4" w:space="0" w:color="95B3D7"/>
              <w:right w:val="nil"/>
            </w:tcBorders>
            <w:shd w:val="clear" w:color="auto" w:fill="auto"/>
            <w:vAlign w:val="bottom"/>
          </w:tcPr>
          <w:p w14:paraId="17E852A1"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Arcelik</w:t>
            </w:r>
            <w:proofErr w:type="spellEnd"/>
            <w:r>
              <w:rPr>
                <w:rFonts w:ascii="Times New Roman" w:eastAsia="Times New Roman" w:hAnsi="Times New Roman" w:cs="Times New Roman"/>
                <w:color w:val="000000"/>
                <w:sz w:val="22"/>
                <w:szCs w:val="22"/>
              </w:rPr>
              <w:t xml:space="preserve"> AS</w:t>
            </w:r>
          </w:p>
        </w:tc>
        <w:tc>
          <w:tcPr>
            <w:tcW w:w="4393" w:type="dxa"/>
            <w:gridSpan w:val="2"/>
            <w:tcBorders>
              <w:top w:val="single" w:sz="4" w:space="0" w:color="95B3D7"/>
              <w:left w:val="nil"/>
              <w:bottom w:val="single" w:sz="4" w:space="0" w:color="95B3D7"/>
              <w:right w:val="nil"/>
            </w:tcBorders>
            <w:shd w:val="clear" w:color="auto" w:fill="auto"/>
            <w:vAlign w:val="bottom"/>
          </w:tcPr>
          <w:p w14:paraId="46B6A07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Home Appliances and Houseware</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6735BA2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Turkey</w:t>
            </w:r>
          </w:p>
        </w:tc>
      </w:tr>
      <w:tr w:rsidR="00CD0B85" w14:paraId="392FA621"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1692A01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35</w:t>
            </w:r>
          </w:p>
        </w:tc>
        <w:tc>
          <w:tcPr>
            <w:tcW w:w="3759" w:type="dxa"/>
            <w:tcBorders>
              <w:top w:val="single" w:sz="4" w:space="0" w:color="95B3D7"/>
              <w:left w:val="nil"/>
              <w:bottom w:val="single" w:sz="4" w:space="0" w:color="95B3D7"/>
              <w:right w:val="nil"/>
            </w:tcBorders>
            <w:shd w:val="clear" w:color="auto" w:fill="DCE6F1"/>
            <w:vAlign w:val="bottom"/>
          </w:tcPr>
          <w:p w14:paraId="1215698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BT Group PLC</w:t>
            </w:r>
          </w:p>
        </w:tc>
        <w:tc>
          <w:tcPr>
            <w:tcW w:w="4393" w:type="dxa"/>
            <w:gridSpan w:val="2"/>
            <w:tcBorders>
              <w:top w:val="single" w:sz="4" w:space="0" w:color="95B3D7"/>
              <w:left w:val="nil"/>
              <w:bottom w:val="single" w:sz="4" w:space="0" w:color="95B3D7"/>
              <w:right w:val="nil"/>
            </w:tcBorders>
            <w:shd w:val="clear" w:color="auto" w:fill="DCE6F1"/>
            <w:vAlign w:val="bottom"/>
          </w:tcPr>
          <w:p w14:paraId="5A7E369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Telecommunications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700EA7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UK</w:t>
            </w:r>
          </w:p>
        </w:tc>
      </w:tr>
      <w:tr w:rsidR="00CD0B85" w14:paraId="64BC5C38"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7405241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w:t>
            </w:r>
          </w:p>
        </w:tc>
        <w:tc>
          <w:tcPr>
            <w:tcW w:w="3759" w:type="dxa"/>
            <w:tcBorders>
              <w:top w:val="single" w:sz="4" w:space="0" w:color="95B3D7"/>
              <w:left w:val="nil"/>
              <w:bottom w:val="single" w:sz="4" w:space="0" w:color="95B3D7"/>
              <w:right w:val="nil"/>
            </w:tcBorders>
            <w:shd w:val="clear" w:color="auto" w:fill="auto"/>
            <w:vAlign w:val="bottom"/>
          </w:tcPr>
          <w:p w14:paraId="044679F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Novozymes A/S</w:t>
            </w:r>
          </w:p>
        </w:tc>
        <w:tc>
          <w:tcPr>
            <w:tcW w:w="4393" w:type="dxa"/>
            <w:gridSpan w:val="2"/>
            <w:tcBorders>
              <w:top w:val="single" w:sz="4" w:space="0" w:color="95B3D7"/>
              <w:left w:val="nil"/>
              <w:bottom w:val="single" w:sz="4" w:space="0" w:color="95B3D7"/>
              <w:right w:val="nil"/>
            </w:tcBorders>
            <w:shd w:val="clear" w:color="auto" w:fill="auto"/>
            <w:vAlign w:val="bottom"/>
          </w:tcPr>
          <w:p w14:paraId="1EC2036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Pharmaceuticals and Biotechnology</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140A286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Denmark</w:t>
            </w:r>
          </w:p>
        </w:tc>
      </w:tr>
      <w:tr w:rsidR="00CD0B85" w14:paraId="06BDEB40"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292AACA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37</w:t>
            </w:r>
          </w:p>
        </w:tc>
        <w:tc>
          <w:tcPr>
            <w:tcW w:w="3759" w:type="dxa"/>
            <w:tcBorders>
              <w:top w:val="single" w:sz="4" w:space="0" w:color="95B3D7"/>
              <w:left w:val="nil"/>
              <w:bottom w:val="single" w:sz="4" w:space="0" w:color="95B3D7"/>
              <w:right w:val="nil"/>
            </w:tcBorders>
            <w:shd w:val="clear" w:color="auto" w:fill="DCE6F1"/>
            <w:vAlign w:val="bottom"/>
          </w:tcPr>
          <w:p w14:paraId="652E7A7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ING </w:t>
            </w:r>
            <w:proofErr w:type="spellStart"/>
            <w:r>
              <w:rPr>
                <w:rFonts w:ascii="Times New Roman" w:eastAsia="Times New Roman" w:hAnsi="Times New Roman" w:cs="Times New Roman"/>
                <w:color w:val="000000"/>
                <w:sz w:val="22"/>
                <w:szCs w:val="22"/>
              </w:rPr>
              <w:t>Groep</w:t>
            </w:r>
            <w:proofErr w:type="spellEnd"/>
            <w:r>
              <w:rPr>
                <w:rFonts w:ascii="Times New Roman" w:eastAsia="Times New Roman" w:hAnsi="Times New Roman" w:cs="Times New Roman"/>
                <w:color w:val="000000"/>
                <w:sz w:val="22"/>
                <w:szCs w:val="22"/>
              </w:rPr>
              <w:t xml:space="preserve"> NV</w:t>
            </w:r>
          </w:p>
        </w:tc>
        <w:tc>
          <w:tcPr>
            <w:tcW w:w="4393" w:type="dxa"/>
            <w:gridSpan w:val="2"/>
            <w:tcBorders>
              <w:top w:val="single" w:sz="4" w:space="0" w:color="95B3D7"/>
              <w:left w:val="nil"/>
              <w:bottom w:val="single" w:sz="4" w:space="0" w:color="95B3D7"/>
              <w:right w:val="nil"/>
            </w:tcBorders>
            <w:shd w:val="clear" w:color="auto" w:fill="DCE6F1"/>
            <w:vAlign w:val="bottom"/>
          </w:tcPr>
          <w:p w14:paraId="431D852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5E8A9D3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Netherlands</w:t>
            </w:r>
          </w:p>
        </w:tc>
      </w:tr>
      <w:tr w:rsidR="00CD0B85" w14:paraId="2699B151"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3EF6A66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38</w:t>
            </w:r>
          </w:p>
        </w:tc>
        <w:tc>
          <w:tcPr>
            <w:tcW w:w="3759" w:type="dxa"/>
            <w:tcBorders>
              <w:top w:val="single" w:sz="4" w:space="0" w:color="95B3D7"/>
              <w:left w:val="nil"/>
              <w:bottom w:val="single" w:sz="4" w:space="0" w:color="95B3D7"/>
              <w:right w:val="nil"/>
            </w:tcBorders>
            <w:shd w:val="clear" w:color="auto" w:fill="auto"/>
            <w:vAlign w:val="bottom"/>
          </w:tcPr>
          <w:p w14:paraId="175B9BE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Johnson Controls International PLC</w:t>
            </w:r>
          </w:p>
        </w:tc>
        <w:tc>
          <w:tcPr>
            <w:tcW w:w="4393" w:type="dxa"/>
            <w:gridSpan w:val="2"/>
            <w:tcBorders>
              <w:top w:val="single" w:sz="4" w:space="0" w:color="95B3D7"/>
              <w:left w:val="nil"/>
              <w:bottom w:val="single" w:sz="4" w:space="0" w:color="95B3D7"/>
              <w:right w:val="nil"/>
            </w:tcBorders>
            <w:shd w:val="clear" w:color="auto" w:fill="auto"/>
            <w:vAlign w:val="bottom"/>
          </w:tcPr>
          <w:p w14:paraId="3079EEB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Industrial Machinery Manufacturing</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0C8134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Ireland</w:t>
            </w:r>
          </w:p>
        </w:tc>
      </w:tr>
      <w:tr w:rsidR="00CD0B85" w14:paraId="2655C957"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71342E5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39</w:t>
            </w:r>
          </w:p>
        </w:tc>
        <w:tc>
          <w:tcPr>
            <w:tcW w:w="3759" w:type="dxa"/>
            <w:tcBorders>
              <w:top w:val="single" w:sz="4" w:space="0" w:color="95B3D7"/>
              <w:left w:val="nil"/>
              <w:bottom w:val="single" w:sz="4" w:space="0" w:color="95B3D7"/>
              <w:right w:val="nil"/>
            </w:tcBorders>
            <w:shd w:val="clear" w:color="auto" w:fill="DCE6F1"/>
            <w:vAlign w:val="bottom"/>
          </w:tcPr>
          <w:p w14:paraId="79E1B49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Alstom SA</w:t>
            </w:r>
          </w:p>
        </w:tc>
        <w:tc>
          <w:tcPr>
            <w:tcW w:w="4393" w:type="dxa"/>
            <w:gridSpan w:val="2"/>
            <w:tcBorders>
              <w:top w:val="single" w:sz="4" w:space="0" w:color="95B3D7"/>
              <w:left w:val="nil"/>
              <w:bottom w:val="single" w:sz="4" w:space="0" w:color="95B3D7"/>
              <w:right w:val="nil"/>
            </w:tcBorders>
            <w:shd w:val="clear" w:color="auto" w:fill="DCE6F1"/>
            <w:vAlign w:val="bottom"/>
          </w:tcPr>
          <w:p w14:paraId="62DAC71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Construction Machinery &amp; Industrial Vehicles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7E15D33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France</w:t>
            </w:r>
          </w:p>
        </w:tc>
      </w:tr>
      <w:tr w:rsidR="00CD0B85" w14:paraId="0F8E77A2"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4419E3F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w:t>
            </w:r>
          </w:p>
        </w:tc>
        <w:tc>
          <w:tcPr>
            <w:tcW w:w="3759" w:type="dxa"/>
            <w:tcBorders>
              <w:top w:val="single" w:sz="4" w:space="0" w:color="95B3D7"/>
              <w:left w:val="nil"/>
              <w:bottom w:val="single" w:sz="4" w:space="0" w:color="95B3D7"/>
              <w:right w:val="nil"/>
            </w:tcBorders>
            <w:shd w:val="clear" w:color="auto" w:fill="auto"/>
            <w:vAlign w:val="bottom"/>
          </w:tcPr>
          <w:p w14:paraId="304AB6D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City Developments Ltd</w:t>
            </w:r>
          </w:p>
        </w:tc>
        <w:tc>
          <w:tcPr>
            <w:tcW w:w="4393" w:type="dxa"/>
            <w:gridSpan w:val="2"/>
            <w:tcBorders>
              <w:top w:val="single" w:sz="4" w:space="0" w:color="95B3D7"/>
              <w:left w:val="nil"/>
              <w:bottom w:val="single" w:sz="4" w:space="0" w:color="95B3D7"/>
              <w:right w:val="nil"/>
            </w:tcBorders>
            <w:shd w:val="clear" w:color="auto" w:fill="auto"/>
            <w:vAlign w:val="bottom"/>
          </w:tcPr>
          <w:p w14:paraId="3D5566F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Real Estate</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105B09A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Singapore</w:t>
            </w:r>
          </w:p>
        </w:tc>
      </w:tr>
      <w:tr w:rsidR="00CD0B85" w14:paraId="1DAA97D1"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6790302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w:t>
            </w:r>
          </w:p>
        </w:tc>
        <w:tc>
          <w:tcPr>
            <w:tcW w:w="3759" w:type="dxa"/>
            <w:tcBorders>
              <w:top w:val="single" w:sz="4" w:space="0" w:color="95B3D7"/>
              <w:left w:val="nil"/>
              <w:bottom w:val="single" w:sz="4" w:space="0" w:color="95B3D7"/>
              <w:right w:val="nil"/>
            </w:tcBorders>
            <w:shd w:val="clear" w:color="auto" w:fill="DCE6F1"/>
            <w:vAlign w:val="bottom"/>
          </w:tcPr>
          <w:p w14:paraId="2194521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Konica Minolta Inc</w:t>
            </w:r>
          </w:p>
        </w:tc>
        <w:tc>
          <w:tcPr>
            <w:tcW w:w="4393" w:type="dxa"/>
            <w:gridSpan w:val="2"/>
            <w:tcBorders>
              <w:top w:val="single" w:sz="4" w:space="0" w:color="95B3D7"/>
              <w:left w:val="nil"/>
              <w:bottom w:val="single" w:sz="4" w:space="0" w:color="95B3D7"/>
              <w:right w:val="nil"/>
            </w:tcBorders>
            <w:shd w:val="clear" w:color="auto" w:fill="DCE6F1"/>
            <w:vAlign w:val="bottom"/>
          </w:tcPr>
          <w:p w14:paraId="521EE55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Technology Hardware</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0652484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Japan</w:t>
            </w:r>
          </w:p>
        </w:tc>
      </w:tr>
      <w:tr w:rsidR="00CD0B85" w14:paraId="329301C3"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348EFB3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42</w:t>
            </w:r>
          </w:p>
        </w:tc>
        <w:tc>
          <w:tcPr>
            <w:tcW w:w="3759" w:type="dxa"/>
            <w:tcBorders>
              <w:top w:val="single" w:sz="4" w:space="0" w:color="95B3D7"/>
              <w:left w:val="nil"/>
              <w:bottom w:val="single" w:sz="4" w:space="0" w:color="95B3D7"/>
              <w:right w:val="nil"/>
            </w:tcBorders>
            <w:shd w:val="clear" w:color="auto" w:fill="auto"/>
            <w:vAlign w:val="bottom"/>
          </w:tcPr>
          <w:p w14:paraId="6C48B2C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Natura &amp; Co Holding SA</w:t>
            </w:r>
          </w:p>
        </w:tc>
        <w:tc>
          <w:tcPr>
            <w:tcW w:w="4393" w:type="dxa"/>
            <w:gridSpan w:val="2"/>
            <w:tcBorders>
              <w:top w:val="single" w:sz="4" w:space="0" w:color="95B3D7"/>
              <w:left w:val="nil"/>
              <w:bottom w:val="single" w:sz="4" w:space="0" w:color="95B3D7"/>
              <w:right w:val="nil"/>
            </w:tcBorders>
            <w:shd w:val="clear" w:color="auto" w:fill="auto"/>
            <w:vAlign w:val="bottom"/>
          </w:tcPr>
          <w:p w14:paraId="3BFFDD9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Personal Products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61E53E4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Brazil</w:t>
            </w:r>
          </w:p>
        </w:tc>
      </w:tr>
      <w:tr w:rsidR="00CD0B85" w14:paraId="2E40C179"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4CB752C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w:t>
            </w:r>
          </w:p>
        </w:tc>
        <w:tc>
          <w:tcPr>
            <w:tcW w:w="3759" w:type="dxa"/>
            <w:tcBorders>
              <w:top w:val="single" w:sz="4" w:space="0" w:color="95B3D7"/>
              <w:left w:val="nil"/>
              <w:bottom w:val="single" w:sz="4" w:space="0" w:color="95B3D7"/>
              <w:right w:val="nil"/>
            </w:tcBorders>
            <w:shd w:val="clear" w:color="auto" w:fill="DCE6F1"/>
            <w:vAlign w:val="bottom"/>
          </w:tcPr>
          <w:p w14:paraId="2FEEA9C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Autodesk Inc</w:t>
            </w:r>
          </w:p>
        </w:tc>
        <w:tc>
          <w:tcPr>
            <w:tcW w:w="4393" w:type="dxa"/>
            <w:gridSpan w:val="2"/>
            <w:tcBorders>
              <w:top w:val="single" w:sz="4" w:space="0" w:color="95B3D7"/>
              <w:left w:val="nil"/>
              <w:bottom w:val="single" w:sz="4" w:space="0" w:color="95B3D7"/>
              <w:right w:val="nil"/>
            </w:tcBorders>
            <w:shd w:val="clear" w:color="auto" w:fill="DCE6F1"/>
            <w:vAlign w:val="bottom"/>
          </w:tcPr>
          <w:p w14:paraId="71F508B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Software and Related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605B6BB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5A5B62F1"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054AFEF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44</w:t>
            </w:r>
          </w:p>
        </w:tc>
        <w:tc>
          <w:tcPr>
            <w:tcW w:w="3759" w:type="dxa"/>
            <w:tcBorders>
              <w:top w:val="single" w:sz="4" w:space="0" w:color="95B3D7"/>
              <w:left w:val="nil"/>
              <w:bottom w:val="single" w:sz="4" w:space="0" w:color="95B3D7"/>
              <w:right w:val="nil"/>
            </w:tcBorders>
            <w:shd w:val="clear" w:color="auto" w:fill="auto"/>
            <w:vAlign w:val="bottom"/>
          </w:tcPr>
          <w:p w14:paraId="2923686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National Australia Bank Ltd</w:t>
            </w:r>
          </w:p>
        </w:tc>
        <w:tc>
          <w:tcPr>
            <w:tcW w:w="4393" w:type="dxa"/>
            <w:gridSpan w:val="2"/>
            <w:tcBorders>
              <w:top w:val="single" w:sz="4" w:space="0" w:color="95B3D7"/>
              <w:left w:val="nil"/>
              <w:bottom w:val="single" w:sz="4" w:space="0" w:color="95B3D7"/>
              <w:right w:val="nil"/>
            </w:tcBorders>
            <w:shd w:val="clear" w:color="auto" w:fill="auto"/>
            <w:vAlign w:val="bottom"/>
          </w:tcPr>
          <w:p w14:paraId="4E68ECC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2A5001A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Australia</w:t>
            </w:r>
          </w:p>
        </w:tc>
      </w:tr>
      <w:tr w:rsidR="00CD0B85" w14:paraId="1D100045"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7EEF8F2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tc>
        <w:tc>
          <w:tcPr>
            <w:tcW w:w="3759" w:type="dxa"/>
            <w:tcBorders>
              <w:top w:val="single" w:sz="4" w:space="0" w:color="95B3D7"/>
              <w:left w:val="nil"/>
              <w:bottom w:val="single" w:sz="4" w:space="0" w:color="95B3D7"/>
              <w:right w:val="nil"/>
            </w:tcBorders>
            <w:shd w:val="clear" w:color="auto" w:fill="DCE6F1"/>
            <w:vAlign w:val="bottom"/>
          </w:tcPr>
          <w:p w14:paraId="47533EE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Transcontinental Inc</w:t>
            </w:r>
          </w:p>
        </w:tc>
        <w:tc>
          <w:tcPr>
            <w:tcW w:w="4393" w:type="dxa"/>
            <w:gridSpan w:val="2"/>
            <w:tcBorders>
              <w:top w:val="single" w:sz="4" w:space="0" w:color="95B3D7"/>
              <w:left w:val="nil"/>
              <w:bottom w:val="single" w:sz="4" w:space="0" w:color="95B3D7"/>
              <w:right w:val="nil"/>
            </w:tcBorders>
            <w:shd w:val="clear" w:color="auto" w:fill="DCE6F1"/>
            <w:vAlign w:val="bottom"/>
          </w:tcPr>
          <w:p w14:paraId="5FA01FA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Packaging</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1CEBCC7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41F5BC3E"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09E7276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46</w:t>
            </w:r>
          </w:p>
        </w:tc>
        <w:tc>
          <w:tcPr>
            <w:tcW w:w="3759" w:type="dxa"/>
            <w:tcBorders>
              <w:top w:val="single" w:sz="4" w:space="0" w:color="95B3D7"/>
              <w:left w:val="nil"/>
              <w:bottom w:val="single" w:sz="4" w:space="0" w:color="95B3D7"/>
              <w:right w:val="nil"/>
            </w:tcBorders>
            <w:shd w:val="clear" w:color="auto" w:fill="auto"/>
            <w:vAlign w:val="bottom"/>
          </w:tcPr>
          <w:p w14:paraId="03DEF66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BNP Paribas SA</w:t>
            </w:r>
          </w:p>
        </w:tc>
        <w:tc>
          <w:tcPr>
            <w:tcW w:w="4393" w:type="dxa"/>
            <w:gridSpan w:val="2"/>
            <w:tcBorders>
              <w:top w:val="single" w:sz="4" w:space="0" w:color="95B3D7"/>
              <w:left w:val="nil"/>
              <w:bottom w:val="single" w:sz="4" w:space="0" w:color="95B3D7"/>
              <w:right w:val="nil"/>
            </w:tcBorders>
            <w:shd w:val="clear" w:color="auto" w:fill="auto"/>
            <w:vAlign w:val="bottom"/>
          </w:tcPr>
          <w:p w14:paraId="1B9EB2E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3242A66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France</w:t>
            </w:r>
          </w:p>
        </w:tc>
      </w:tr>
      <w:tr w:rsidR="00CD0B85" w14:paraId="6EF88594"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B436AA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47</w:t>
            </w:r>
          </w:p>
        </w:tc>
        <w:tc>
          <w:tcPr>
            <w:tcW w:w="3759" w:type="dxa"/>
            <w:tcBorders>
              <w:top w:val="single" w:sz="4" w:space="0" w:color="95B3D7"/>
              <w:left w:val="nil"/>
              <w:bottom w:val="single" w:sz="4" w:space="0" w:color="95B3D7"/>
              <w:right w:val="nil"/>
            </w:tcBorders>
            <w:shd w:val="clear" w:color="auto" w:fill="DCE6F1"/>
            <w:vAlign w:val="bottom"/>
          </w:tcPr>
          <w:p w14:paraId="345FFB4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 of Montreal</w:t>
            </w:r>
          </w:p>
        </w:tc>
        <w:tc>
          <w:tcPr>
            <w:tcW w:w="4393" w:type="dxa"/>
            <w:gridSpan w:val="2"/>
            <w:tcBorders>
              <w:top w:val="single" w:sz="4" w:space="0" w:color="95B3D7"/>
              <w:left w:val="nil"/>
              <w:bottom w:val="single" w:sz="4" w:space="0" w:color="95B3D7"/>
              <w:right w:val="nil"/>
            </w:tcBorders>
            <w:shd w:val="clear" w:color="auto" w:fill="DCE6F1"/>
            <w:vAlign w:val="bottom"/>
          </w:tcPr>
          <w:p w14:paraId="6137FF3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C46460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68DA6D5C"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4F296A3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48</w:t>
            </w:r>
          </w:p>
        </w:tc>
        <w:tc>
          <w:tcPr>
            <w:tcW w:w="3759" w:type="dxa"/>
            <w:tcBorders>
              <w:top w:val="single" w:sz="4" w:space="0" w:color="95B3D7"/>
              <w:left w:val="nil"/>
              <w:bottom w:val="single" w:sz="4" w:space="0" w:color="95B3D7"/>
              <w:right w:val="nil"/>
            </w:tcBorders>
            <w:shd w:val="clear" w:color="auto" w:fill="auto"/>
            <w:vAlign w:val="bottom"/>
          </w:tcPr>
          <w:p w14:paraId="02DC85B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Ball Corp</w:t>
            </w:r>
          </w:p>
        </w:tc>
        <w:tc>
          <w:tcPr>
            <w:tcW w:w="4393" w:type="dxa"/>
            <w:gridSpan w:val="2"/>
            <w:tcBorders>
              <w:top w:val="single" w:sz="4" w:space="0" w:color="95B3D7"/>
              <w:left w:val="nil"/>
              <w:bottom w:val="single" w:sz="4" w:space="0" w:color="95B3D7"/>
              <w:right w:val="nil"/>
            </w:tcBorders>
            <w:shd w:val="clear" w:color="auto" w:fill="auto"/>
            <w:vAlign w:val="bottom"/>
          </w:tcPr>
          <w:p w14:paraId="6103819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Packaging</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E90820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15F45BF5"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1EA2628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49</w:t>
            </w:r>
          </w:p>
        </w:tc>
        <w:tc>
          <w:tcPr>
            <w:tcW w:w="3759" w:type="dxa"/>
            <w:tcBorders>
              <w:top w:val="single" w:sz="4" w:space="0" w:color="95B3D7"/>
              <w:left w:val="nil"/>
              <w:bottom w:val="single" w:sz="4" w:space="0" w:color="95B3D7"/>
              <w:right w:val="nil"/>
            </w:tcBorders>
            <w:shd w:val="clear" w:color="auto" w:fill="DCE6F1"/>
            <w:vAlign w:val="bottom"/>
          </w:tcPr>
          <w:p w14:paraId="56AB85E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Allianz SE</w:t>
            </w:r>
          </w:p>
        </w:tc>
        <w:tc>
          <w:tcPr>
            <w:tcW w:w="4393" w:type="dxa"/>
            <w:gridSpan w:val="2"/>
            <w:tcBorders>
              <w:top w:val="single" w:sz="4" w:space="0" w:color="95B3D7"/>
              <w:left w:val="nil"/>
              <w:bottom w:val="single" w:sz="4" w:space="0" w:color="95B3D7"/>
              <w:right w:val="nil"/>
            </w:tcBorders>
            <w:shd w:val="clear" w:color="auto" w:fill="DCE6F1"/>
            <w:vAlign w:val="bottom"/>
          </w:tcPr>
          <w:p w14:paraId="0D3DB29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Insurance</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12F9D88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Germany</w:t>
            </w:r>
          </w:p>
        </w:tc>
      </w:tr>
      <w:tr w:rsidR="00CD0B85" w14:paraId="3EFBB053"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5A78803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50</w:t>
            </w:r>
          </w:p>
        </w:tc>
        <w:tc>
          <w:tcPr>
            <w:tcW w:w="3759" w:type="dxa"/>
            <w:tcBorders>
              <w:top w:val="single" w:sz="4" w:space="0" w:color="95B3D7"/>
              <w:left w:val="nil"/>
              <w:bottom w:val="single" w:sz="4" w:space="0" w:color="95B3D7"/>
              <w:right w:val="nil"/>
            </w:tcBorders>
            <w:shd w:val="clear" w:color="auto" w:fill="auto"/>
            <w:vAlign w:val="bottom"/>
          </w:tcPr>
          <w:p w14:paraId="5BDBE9B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HP Inc</w:t>
            </w:r>
          </w:p>
        </w:tc>
        <w:tc>
          <w:tcPr>
            <w:tcW w:w="4393" w:type="dxa"/>
            <w:gridSpan w:val="2"/>
            <w:tcBorders>
              <w:top w:val="single" w:sz="4" w:space="0" w:color="95B3D7"/>
              <w:left w:val="nil"/>
              <w:bottom w:val="single" w:sz="4" w:space="0" w:color="95B3D7"/>
              <w:right w:val="nil"/>
            </w:tcBorders>
            <w:shd w:val="clear" w:color="auto" w:fill="auto"/>
            <w:vAlign w:val="bottom"/>
          </w:tcPr>
          <w:p w14:paraId="1EA1F79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Technology Hardware</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46A4E54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35E19086"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58A8457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51</w:t>
            </w:r>
          </w:p>
        </w:tc>
        <w:tc>
          <w:tcPr>
            <w:tcW w:w="3759" w:type="dxa"/>
            <w:tcBorders>
              <w:top w:val="single" w:sz="4" w:space="0" w:color="95B3D7"/>
              <w:left w:val="nil"/>
              <w:bottom w:val="single" w:sz="4" w:space="0" w:color="95B3D7"/>
              <w:right w:val="nil"/>
            </w:tcBorders>
            <w:shd w:val="clear" w:color="auto" w:fill="DCE6F1"/>
            <w:vAlign w:val="bottom"/>
          </w:tcPr>
          <w:p w14:paraId="4A7D632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Sekisui Chemical Co Ltd</w:t>
            </w:r>
          </w:p>
        </w:tc>
        <w:tc>
          <w:tcPr>
            <w:tcW w:w="4393" w:type="dxa"/>
            <w:gridSpan w:val="2"/>
            <w:tcBorders>
              <w:top w:val="single" w:sz="4" w:space="0" w:color="95B3D7"/>
              <w:left w:val="nil"/>
              <w:bottom w:val="single" w:sz="4" w:space="0" w:color="95B3D7"/>
              <w:right w:val="nil"/>
            </w:tcBorders>
            <w:shd w:val="clear" w:color="auto" w:fill="DCE6F1"/>
            <w:vAlign w:val="bottom"/>
          </w:tcPr>
          <w:p w14:paraId="4751E49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Chemicals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BBABC9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Japan</w:t>
            </w:r>
          </w:p>
        </w:tc>
      </w:tr>
      <w:tr w:rsidR="00CD0B85" w14:paraId="5378AA70"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297229D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c>
          <w:tcPr>
            <w:tcW w:w="3759" w:type="dxa"/>
            <w:tcBorders>
              <w:top w:val="single" w:sz="4" w:space="0" w:color="95B3D7"/>
              <w:left w:val="nil"/>
              <w:bottom w:val="single" w:sz="4" w:space="0" w:color="95B3D7"/>
              <w:right w:val="nil"/>
            </w:tcBorders>
            <w:shd w:val="clear" w:color="auto" w:fill="auto"/>
            <w:vAlign w:val="bottom"/>
          </w:tcPr>
          <w:p w14:paraId="1BBBE9A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Comerica Inc</w:t>
            </w:r>
          </w:p>
        </w:tc>
        <w:tc>
          <w:tcPr>
            <w:tcW w:w="4393" w:type="dxa"/>
            <w:gridSpan w:val="2"/>
            <w:tcBorders>
              <w:top w:val="single" w:sz="4" w:space="0" w:color="95B3D7"/>
              <w:left w:val="nil"/>
              <w:bottom w:val="single" w:sz="4" w:space="0" w:color="95B3D7"/>
              <w:right w:val="nil"/>
            </w:tcBorders>
            <w:shd w:val="clear" w:color="auto" w:fill="auto"/>
            <w:vAlign w:val="bottom"/>
          </w:tcPr>
          <w:p w14:paraId="1300AA7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1B98E43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47846067"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572F5FF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53</w:t>
            </w:r>
          </w:p>
        </w:tc>
        <w:tc>
          <w:tcPr>
            <w:tcW w:w="3759" w:type="dxa"/>
            <w:tcBorders>
              <w:top w:val="single" w:sz="4" w:space="0" w:color="95B3D7"/>
              <w:left w:val="nil"/>
              <w:bottom w:val="single" w:sz="4" w:space="0" w:color="95B3D7"/>
              <w:right w:val="nil"/>
            </w:tcBorders>
            <w:shd w:val="clear" w:color="auto" w:fill="DCE6F1"/>
            <w:vAlign w:val="bottom"/>
          </w:tcPr>
          <w:p w14:paraId="4F81089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Standard Bank Group Ltd</w:t>
            </w:r>
          </w:p>
        </w:tc>
        <w:tc>
          <w:tcPr>
            <w:tcW w:w="4393" w:type="dxa"/>
            <w:gridSpan w:val="2"/>
            <w:tcBorders>
              <w:top w:val="single" w:sz="4" w:space="0" w:color="95B3D7"/>
              <w:left w:val="nil"/>
              <w:bottom w:val="single" w:sz="4" w:space="0" w:color="95B3D7"/>
              <w:right w:val="nil"/>
            </w:tcBorders>
            <w:shd w:val="clear" w:color="auto" w:fill="DCE6F1"/>
            <w:vAlign w:val="bottom"/>
          </w:tcPr>
          <w:p w14:paraId="2433EA8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76B98DD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South Africa</w:t>
            </w:r>
          </w:p>
        </w:tc>
      </w:tr>
      <w:tr w:rsidR="00CD0B85" w14:paraId="2BE18855"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3C7338D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54</w:t>
            </w:r>
          </w:p>
        </w:tc>
        <w:tc>
          <w:tcPr>
            <w:tcW w:w="3759" w:type="dxa"/>
            <w:tcBorders>
              <w:top w:val="single" w:sz="4" w:space="0" w:color="95B3D7"/>
              <w:left w:val="nil"/>
              <w:bottom w:val="single" w:sz="4" w:space="0" w:color="95B3D7"/>
              <w:right w:val="nil"/>
            </w:tcBorders>
            <w:shd w:val="clear" w:color="auto" w:fill="auto"/>
            <w:vAlign w:val="bottom"/>
          </w:tcPr>
          <w:p w14:paraId="2B587FC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Telus Corp</w:t>
            </w:r>
          </w:p>
        </w:tc>
        <w:tc>
          <w:tcPr>
            <w:tcW w:w="4393" w:type="dxa"/>
            <w:gridSpan w:val="2"/>
            <w:tcBorders>
              <w:top w:val="single" w:sz="4" w:space="0" w:color="95B3D7"/>
              <w:left w:val="nil"/>
              <w:bottom w:val="single" w:sz="4" w:space="0" w:color="95B3D7"/>
              <w:right w:val="nil"/>
            </w:tcBorders>
            <w:shd w:val="clear" w:color="auto" w:fill="auto"/>
            <w:vAlign w:val="bottom"/>
          </w:tcPr>
          <w:p w14:paraId="7D29B4F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Telecommunications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440FC41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1EC4CCCA"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637FBA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55</w:t>
            </w:r>
          </w:p>
        </w:tc>
        <w:tc>
          <w:tcPr>
            <w:tcW w:w="3759" w:type="dxa"/>
            <w:tcBorders>
              <w:top w:val="single" w:sz="4" w:space="0" w:color="95B3D7"/>
              <w:left w:val="nil"/>
              <w:bottom w:val="single" w:sz="4" w:space="0" w:color="95B3D7"/>
              <w:right w:val="nil"/>
            </w:tcBorders>
            <w:shd w:val="clear" w:color="auto" w:fill="DCE6F1"/>
            <w:vAlign w:val="bottom"/>
          </w:tcPr>
          <w:p w14:paraId="2CBDCFD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Dassault </w:t>
            </w:r>
            <w:proofErr w:type="spellStart"/>
            <w:r>
              <w:rPr>
                <w:rFonts w:ascii="Times New Roman" w:eastAsia="Times New Roman" w:hAnsi="Times New Roman" w:cs="Times New Roman"/>
                <w:color w:val="000000"/>
                <w:sz w:val="22"/>
                <w:szCs w:val="22"/>
              </w:rPr>
              <w:t>Systèmes</w:t>
            </w:r>
            <w:proofErr w:type="spellEnd"/>
            <w:r>
              <w:rPr>
                <w:rFonts w:ascii="Times New Roman" w:eastAsia="Times New Roman" w:hAnsi="Times New Roman" w:cs="Times New Roman"/>
                <w:color w:val="000000"/>
                <w:sz w:val="22"/>
                <w:szCs w:val="22"/>
              </w:rPr>
              <w:t xml:space="preserve"> SE</w:t>
            </w:r>
          </w:p>
        </w:tc>
        <w:tc>
          <w:tcPr>
            <w:tcW w:w="4393" w:type="dxa"/>
            <w:gridSpan w:val="2"/>
            <w:tcBorders>
              <w:top w:val="single" w:sz="4" w:space="0" w:color="95B3D7"/>
              <w:left w:val="nil"/>
              <w:bottom w:val="single" w:sz="4" w:space="0" w:color="95B3D7"/>
              <w:right w:val="nil"/>
            </w:tcBorders>
            <w:shd w:val="clear" w:color="auto" w:fill="DCE6F1"/>
            <w:vAlign w:val="bottom"/>
          </w:tcPr>
          <w:p w14:paraId="08DA6DD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Software and Related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EB41CE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France</w:t>
            </w:r>
          </w:p>
        </w:tc>
      </w:tr>
      <w:tr w:rsidR="00CD0B85" w14:paraId="2C67352E"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7EF12E2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56</w:t>
            </w:r>
          </w:p>
        </w:tc>
        <w:tc>
          <w:tcPr>
            <w:tcW w:w="3759" w:type="dxa"/>
            <w:tcBorders>
              <w:top w:val="single" w:sz="4" w:space="0" w:color="95B3D7"/>
              <w:left w:val="nil"/>
              <w:bottom w:val="single" w:sz="4" w:space="0" w:color="95B3D7"/>
              <w:right w:val="nil"/>
            </w:tcBorders>
            <w:shd w:val="clear" w:color="auto" w:fill="auto"/>
            <w:vAlign w:val="bottom"/>
          </w:tcPr>
          <w:p w14:paraId="0585A1E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Intesa Sanpaolo </w:t>
            </w:r>
            <w:proofErr w:type="spellStart"/>
            <w:r>
              <w:rPr>
                <w:rFonts w:ascii="Times New Roman" w:eastAsia="Times New Roman" w:hAnsi="Times New Roman" w:cs="Times New Roman"/>
                <w:color w:val="000000"/>
                <w:sz w:val="22"/>
                <w:szCs w:val="22"/>
              </w:rPr>
              <w:t>SpA</w:t>
            </w:r>
            <w:proofErr w:type="spellEnd"/>
          </w:p>
        </w:tc>
        <w:tc>
          <w:tcPr>
            <w:tcW w:w="4393" w:type="dxa"/>
            <w:gridSpan w:val="2"/>
            <w:tcBorders>
              <w:top w:val="single" w:sz="4" w:space="0" w:color="95B3D7"/>
              <w:left w:val="nil"/>
              <w:bottom w:val="single" w:sz="4" w:space="0" w:color="95B3D7"/>
              <w:right w:val="nil"/>
            </w:tcBorders>
            <w:shd w:val="clear" w:color="auto" w:fill="auto"/>
            <w:vAlign w:val="bottom"/>
          </w:tcPr>
          <w:p w14:paraId="72A028A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544687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Italy</w:t>
            </w:r>
          </w:p>
        </w:tc>
      </w:tr>
      <w:tr w:rsidR="00CD0B85" w14:paraId="3DACA2AD"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E6FEAC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57</w:t>
            </w:r>
          </w:p>
        </w:tc>
        <w:tc>
          <w:tcPr>
            <w:tcW w:w="3759" w:type="dxa"/>
            <w:tcBorders>
              <w:top w:val="single" w:sz="4" w:space="0" w:color="95B3D7"/>
              <w:left w:val="nil"/>
              <w:bottom w:val="single" w:sz="4" w:space="0" w:color="95B3D7"/>
              <w:right w:val="nil"/>
            </w:tcBorders>
            <w:shd w:val="clear" w:color="auto" w:fill="DCE6F1"/>
            <w:vAlign w:val="bottom"/>
          </w:tcPr>
          <w:p w14:paraId="768F59B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Sims Metal Management Ltd</w:t>
            </w:r>
          </w:p>
        </w:tc>
        <w:tc>
          <w:tcPr>
            <w:tcW w:w="4393" w:type="dxa"/>
            <w:gridSpan w:val="2"/>
            <w:tcBorders>
              <w:top w:val="single" w:sz="4" w:space="0" w:color="95B3D7"/>
              <w:left w:val="nil"/>
              <w:bottom w:val="single" w:sz="4" w:space="0" w:color="95B3D7"/>
              <w:right w:val="nil"/>
            </w:tcBorders>
            <w:shd w:val="clear" w:color="auto" w:fill="DCE6F1"/>
            <w:vAlign w:val="bottom"/>
          </w:tcPr>
          <w:p w14:paraId="7471B7D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Construction Materials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49A7993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3FEAD7BE"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22E9915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w:t>
            </w:r>
          </w:p>
        </w:tc>
        <w:tc>
          <w:tcPr>
            <w:tcW w:w="3759" w:type="dxa"/>
            <w:tcBorders>
              <w:top w:val="single" w:sz="4" w:space="0" w:color="95B3D7"/>
              <w:left w:val="nil"/>
              <w:bottom w:val="single" w:sz="4" w:space="0" w:color="95B3D7"/>
              <w:right w:val="nil"/>
            </w:tcBorders>
            <w:shd w:val="clear" w:color="auto" w:fill="auto"/>
            <w:vAlign w:val="bottom"/>
          </w:tcPr>
          <w:p w14:paraId="75790C1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CapitaLand Ltd</w:t>
            </w:r>
          </w:p>
        </w:tc>
        <w:tc>
          <w:tcPr>
            <w:tcW w:w="4393" w:type="dxa"/>
            <w:gridSpan w:val="2"/>
            <w:tcBorders>
              <w:top w:val="single" w:sz="4" w:space="0" w:color="95B3D7"/>
              <w:left w:val="nil"/>
              <w:bottom w:val="single" w:sz="4" w:space="0" w:color="95B3D7"/>
              <w:right w:val="nil"/>
            </w:tcBorders>
            <w:shd w:val="clear" w:color="auto" w:fill="auto"/>
            <w:vAlign w:val="bottom"/>
          </w:tcPr>
          <w:p w14:paraId="3FD2DB7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Real Estate</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173AA57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Singapore</w:t>
            </w:r>
          </w:p>
        </w:tc>
      </w:tr>
      <w:tr w:rsidR="00CD0B85" w14:paraId="56278D27"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2F63642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59</w:t>
            </w:r>
          </w:p>
        </w:tc>
        <w:tc>
          <w:tcPr>
            <w:tcW w:w="3759" w:type="dxa"/>
            <w:tcBorders>
              <w:top w:val="single" w:sz="4" w:space="0" w:color="95B3D7"/>
              <w:left w:val="nil"/>
              <w:bottom w:val="single" w:sz="4" w:space="0" w:color="95B3D7"/>
              <w:right w:val="nil"/>
            </w:tcBorders>
            <w:shd w:val="clear" w:color="auto" w:fill="DCE6F1"/>
            <w:vAlign w:val="bottom"/>
          </w:tcPr>
          <w:p w14:paraId="1304D9C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Intel Corp</w:t>
            </w:r>
          </w:p>
        </w:tc>
        <w:tc>
          <w:tcPr>
            <w:tcW w:w="4393" w:type="dxa"/>
            <w:gridSpan w:val="2"/>
            <w:tcBorders>
              <w:top w:val="single" w:sz="4" w:space="0" w:color="95B3D7"/>
              <w:left w:val="nil"/>
              <w:bottom w:val="single" w:sz="4" w:space="0" w:color="95B3D7"/>
              <w:right w:val="nil"/>
            </w:tcBorders>
            <w:shd w:val="clear" w:color="auto" w:fill="DCE6F1"/>
            <w:vAlign w:val="bottom"/>
          </w:tcPr>
          <w:p w14:paraId="3C23329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Electronic Products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D594E8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78875BC8"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465EFCC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60</w:t>
            </w:r>
          </w:p>
        </w:tc>
        <w:tc>
          <w:tcPr>
            <w:tcW w:w="3759" w:type="dxa"/>
            <w:tcBorders>
              <w:top w:val="single" w:sz="4" w:space="0" w:color="95B3D7"/>
              <w:left w:val="nil"/>
              <w:bottom w:val="single" w:sz="4" w:space="0" w:color="95B3D7"/>
              <w:right w:val="nil"/>
            </w:tcBorders>
            <w:shd w:val="clear" w:color="auto" w:fill="auto"/>
            <w:vAlign w:val="bottom"/>
          </w:tcPr>
          <w:p w14:paraId="4513BEC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Samsung SDI Co Ltd</w:t>
            </w:r>
          </w:p>
        </w:tc>
        <w:tc>
          <w:tcPr>
            <w:tcW w:w="4393" w:type="dxa"/>
            <w:gridSpan w:val="2"/>
            <w:tcBorders>
              <w:top w:val="single" w:sz="4" w:space="0" w:color="95B3D7"/>
              <w:left w:val="nil"/>
              <w:bottom w:val="single" w:sz="4" w:space="0" w:color="95B3D7"/>
              <w:right w:val="nil"/>
            </w:tcBorders>
            <w:shd w:val="clear" w:color="auto" w:fill="auto"/>
            <w:vAlign w:val="bottom"/>
          </w:tcPr>
          <w:p w14:paraId="2189938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Electronic Products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35EDA2B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South Korea</w:t>
            </w:r>
          </w:p>
        </w:tc>
      </w:tr>
      <w:tr w:rsidR="00CD0B85" w14:paraId="56A54B6B"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7BD8EEA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61</w:t>
            </w:r>
          </w:p>
        </w:tc>
        <w:tc>
          <w:tcPr>
            <w:tcW w:w="3759" w:type="dxa"/>
            <w:tcBorders>
              <w:top w:val="single" w:sz="4" w:space="0" w:color="95B3D7"/>
              <w:left w:val="nil"/>
              <w:bottom w:val="single" w:sz="4" w:space="0" w:color="95B3D7"/>
              <w:right w:val="nil"/>
            </w:tcBorders>
            <w:shd w:val="clear" w:color="auto" w:fill="DCE6F1"/>
            <w:vAlign w:val="bottom"/>
          </w:tcPr>
          <w:p w14:paraId="4C49801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Accenture PLC</w:t>
            </w:r>
          </w:p>
        </w:tc>
        <w:tc>
          <w:tcPr>
            <w:tcW w:w="4393" w:type="dxa"/>
            <w:gridSpan w:val="2"/>
            <w:tcBorders>
              <w:top w:val="single" w:sz="4" w:space="0" w:color="95B3D7"/>
              <w:left w:val="nil"/>
              <w:bottom w:val="single" w:sz="4" w:space="0" w:color="95B3D7"/>
              <w:right w:val="nil"/>
            </w:tcBorders>
            <w:shd w:val="clear" w:color="auto" w:fill="DCE6F1"/>
            <w:vAlign w:val="bottom"/>
          </w:tcPr>
          <w:p w14:paraId="3AC5094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Consulting &amp;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402488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Ireland</w:t>
            </w:r>
          </w:p>
        </w:tc>
      </w:tr>
      <w:tr w:rsidR="00CD0B85" w14:paraId="0E25FE16"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1E4B22B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tc>
        <w:tc>
          <w:tcPr>
            <w:tcW w:w="3759" w:type="dxa"/>
            <w:tcBorders>
              <w:top w:val="single" w:sz="4" w:space="0" w:color="95B3D7"/>
              <w:left w:val="nil"/>
              <w:bottom w:val="single" w:sz="4" w:space="0" w:color="95B3D7"/>
              <w:right w:val="nil"/>
            </w:tcBorders>
            <w:shd w:val="clear" w:color="auto" w:fill="auto"/>
            <w:vAlign w:val="bottom"/>
          </w:tcPr>
          <w:p w14:paraId="437E731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Vitasoy International Holdings Ltd</w:t>
            </w:r>
          </w:p>
        </w:tc>
        <w:tc>
          <w:tcPr>
            <w:tcW w:w="4393" w:type="dxa"/>
            <w:gridSpan w:val="2"/>
            <w:tcBorders>
              <w:top w:val="single" w:sz="4" w:space="0" w:color="95B3D7"/>
              <w:left w:val="nil"/>
              <w:bottom w:val="single" w:sz="4" w:space="0" w:color="95B3D7"/>
              <w:right w:val="nil"/>
            </w:tcBorders>
            <w:shd w:val="clear" w:color="auto" w:fill="auto"/>
            <w:vAlign w:val="bottom"/>
          </w:tcPr>
          <w:p w14:paraId="6512C35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Packaged and Processed Food and Ingredients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1BDD26C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Hong Kong</w:t>
            </w:r>
          </w:p>
        </w:tc>
      </w:tr>
      <w:tr w:rsidR="00CD0B85" w14:paraId="28501C99"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6291384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63</w:t>
            </w:r>
          </w:p>
        </w:tc>
        <w:tc>
          <w:tcPr>
            <w:tcW w:w="3759" w:type="dxa"/>
            <w:tcBorders>
              <w:top w:val="single" w:sz="4" w:space="0" w:color="95B3D7"/>
              <w:left w:val="nil"/>
              <w:bottom w:val="single" w:sz="4" w:space="0" w:color="95B3D7"/>
              <w:right w:val="nil"/>
            </w:tcBorders>
            <w:shd w:val="clear" w:color="auto" w:fill="DCE6F1"/>
            <w:vAlign w:val="bottom"/>
          </w:tcPr>
          <w:p w14:paraId="7828F50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Essity AB</w:t>
            </w:r>
          </w:p>
        </w:tc>
        <w:tc>
          <w:tcPr>
            <w:tcW w:w="4393" w:type="dxa"/>
            <w:gridSpan w:val="2"/>
            <w:tcBorders>
              <w:top w:val="single" w:sz="4" w:space="0" w:color="95B3D7"/>
              <w:left w:val="nil"/>
              <w:bottom w:val="single" w:sz="4" w:space="0" w:color="95B3D7"/>
              <w:right w:val="nil"/>
            </w:tcBorders>
            <w:shd w:val="clear" w:color="auto" w:fill="DCE6F1"/>
            <w:vAlign w:val="bottom"/>
          </w:tcPr>
          <w:p w14:paraId="564CE35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Forest Products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5EBA335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Sweden</w:t>
            </w:r>
          </w:p>
        </w:tc>
      </w:tr>
      <w:tr w:rsidR="00CD0B85" w14:paraId="326F8CA0"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2465CF7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64</w:t>
            </w:r>
          </w:p>
        </w:tc>
        <w:tc>
          <w:tcPr>
            <w:tcW w:w="3759" w:type="dxa"/>
            <w:tcBorders>
              <w:top w:val="single" w:sz="4" w:space="0" w:color="95B3D7"/>
              <w:left w:val="nil"/>
              <w:bottom w:val="single" w:sz="4" w:space="0" w:color="95B3D7"/>
              <w:right w:val="nil"/>
            </w:tcBorders>
            <w:shd w:val="clear" w:color="auto" w:fill="auto"/>
            <w:vAlign w:val="bottom"/>
          </w:tcPr>
          <w:p w14:paraId="70D485F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CNP Assurances SA</w:t>
            </w:r>
          </w:p>
        </w:tc>
        <w:tc>
          <w:tcPr>
            <w:tcW w:w="4393" w:type="dxa"/>
            <w:gridSpan w:val="2"/>
            <w:tcBorders>
              <w:top w:val="single" w:sz="4" w:space="0" w:color="95B3D7"/>
              <w:left w:val="nil"/>
              <w:bottom w:val="single" w:sz="4" w:space="0" w:color="95B3D7"/>
              <w:right w:val="nil"/>
            </w:tcBorders>
            <w:shd w:val="clear" w:color="auto" w:fill="auto"/>
            <w:vAlign w:val="bottom"/>
          </w:tcPr>
          <w:p w14:paraId="2424DD2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Insurance</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3544FB7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France</w:t>
            </w:r>
          </w:p>
        </w:tc>
      </w:tr>
      <w:tr w:rsidR="00CD0B85" w14:paraId="2A948027"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7C7296C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w:t>
            </w:r>
          </w:p>
        </w:tc>
        <w:tc>
          <w:tcPr>
            <w:tcW w:w="3759" w:type="dxa"/>
            <w:tcBorders>
              <w:top w:val="single" w:sz="4" w:space="0" w:color="95B3D7"/>
              <w:left w:val="nil"/>
              <w:bottom w:val="single" w:sz="4" w:space="0" w:color="95B3D7"/>
              <w:right w:val="nil"/>
            </w:tcBorders>
            <w:shd w:val="clear" w:color="auto" w:fill="DCE6F1"/>
            <w:vAlign w:val="bottom"/>
          </w:tcPr>
          <w:p w14:paraId="530F93D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Sanofi SA</w:t>
            </w:r>
          </w:p>
        </w:tc>
        <w:tc>
          <w:tcPr>
            <w:tcW w:w="4393" w:type="dxa"/>
            <w:gridSpan w:val="2"/>
            <w:tcBorders>
              <w:top w:val="single" w:sz="4" w:space="0" w:color="95B3D7"/>
              <w:left w:val="nil"/>
              <w:bottom w:val="single" w:sz="4" w:space="0" w:color="95B3D7"/>
              <w:right w:val="nil"/>
            </w:tcBorders>
            <w:shd w:val="clear" w:color="auto" w:fill="DCE6F1"/>
            <w:vAlign w:val="bottom"/>
          </w:tcPr>
          <w:p w14:paraId="17A815B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Pharmaceuticals and Biotechnology</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6551F0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France</w:t>
            </w:r>
          </w:p>
        </w:tc>
      </w:tr>
      <w:tr w:rsidR="00CD0B85" w14:paraId="1818E264"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1E05108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66</w:t>
            </w:r>
          </w:p>
        </w:tc>
        <w:tc>
          <w:tcPr>
            <w:tcW w:w="3759" w:type="dxa"/>
            <w:tcBorders>
              <w:top w:val="single" w:sz="4" w:space="0" w:color="95B3D7"/>
              <w:left w:val="nil"/>
              <w:bottom w:val="single" w:sz="4" w:space="0" w:color="95B3D7"/>
              <w:right w:val="nil"/>
            </w:tcBorders>
            <w:shd w:val="clear" w:color="auto" w:fill="auto"/>
            <w:vAlign w:val="bottom"/>
          </w:tcPr>
          <w:p w14:paraId="43576235"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Valeo</w:t>
            </w:r>
            <w:proofErr w:type="spellEnd"/>
            <w:r>
              <w:rPr>
                <w:rFonts w:ascii="Times New Roman" w:eastAsia="Times New Roman" w:hAnsi="Times New Roman" w:cs="Times New Roman"/>
                <w:color w:val="000000"/>
                <w:sz w:val="22"/>
                <w:szCs w:val="22"/>
              </w:rPr>
              <w:t xml:space="preserve"> SA</w:t>
            </w:r>
          </w:p>
        </w:tc>
        <w:tc>
          <w:tcPr>
            <w:tcW w:w="4393" w:type="dxa"/>
            <w:gridSpan w:val="2"/>
            <w:tcBorders>
              <w:top w:val="single" w:sz="4" w:space="0" w:color="95B3D7"/>
              <w:left w:val="nil"/>
              <w:bottom w:val="single" w:sz="4" w:space="0" w:color="95B3D7"/>
              <w:right w:val="nil"/>
            </w:tcBorders>
            <w:shd w:val="clear" w:color="auto" w:fill="auto"/>
            <w:vAlign w:val="bottom"/>
          </w:tcPr>
          <w:p w14:paraId="0A5F655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Vehicles and Parts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8BEBB0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France</w:t>
            </w:r>
          </w:p>
        </w:tc>
      </w:tr>
      <w:tr w:rsidR="00CD0B85" w14:paraId="6927C703"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DB1E5A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67</w:t>
            </w:r>
          </w:p>
        </w:tc>
        <w:tc>
          <w:tcPr>
            <w:tcW w:w="3759" w:type="dxa"/>
            <w:tcBorders>
              <w:top w:val="single" w:sz="4" w:space="0" w:color="95B3D7"/>
              <w:left w:val="nil"/>
              <w:bottom w:val="single" w:sz="4" w:space="0" w:color="95B3D7"/>
              <w:right w:val="nil"/>
            </w:tcBorders>
            <w:shd w:val="clear" w:color="auto" w:fill="DCE6F1"/>
            <w:vAlign w:val="bottom"/>
          </w:tcPr>
          <w:p w14:paraId="7CC5056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Commerzbank AG</w:t>
            </w:r>
          </w:p>
        </w:tc>
        <w:tc>
          <w:tcPr>
            <w:tcW w:w="4393" w:type="dxa"/>
            <w:gridSpan w:val="2"/>
            <w:tcBorders>
              <w:top w:val="single" w:sz="4" w:space="0" w:color="95B3D7"/>
              <w:left w:val="nil"/>
              <w:bottom w:val="single" w:sz="4" w:space="0" w:color="95B3D7"/>
              <w:right w:val="nil"/>
            </w:tcBorders>
            <w:shd w:val="clear" w:color="auto" w:fill="DCE6F1"/>
            <w:vAlign w:val="bottom"/>
          </w:tcPr>
          <w:p w14:paraId="2D6CF4F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47FDA82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Germany</w:t>
            </w:r>
          </w:p>
        </w:tc>
      </w:tr>
      <w:tr w:rsidR="00CD0B85" w14:paraId="68940F44"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360AB3C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68</w:t>
            </w:r>
          </w:p>
        </w:tc>
        <w:tc>
          <w:tcPr>
            <w:tcW w:w="3759" w:type="dxa"/>
            <w:tcBorders>
              <w:top w:val="single" w:sz="4" w:space="0" w:color="95B3D7"/>
              <w:left w:val="nil"/>
              <w:bottom w:val="single" w:sz="4" w:space="0" w:color="95B3D7"/>
              <w:right w:val="nil"/>
            </w:tcBorders>
            <w:shd w:val="clear" w:color="auto" w:fill="auto"/>
            <w:vAlign w:val="bottom"/>
          </w:tcPr>
          <w:p w14:paraId="53A0A70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Cogeco Communications Inc</w:t>
            </w:r>
          </w:p>
        </w:tc>
        <w:tc>
          <w:tcPr>
            <w:tcW w:w="4393" w:type="dxa"/>
            <w:gridSpan w:val="2"/>
            <w:tcBorders>
              <w:top w:val="single" w:sz="4" w:space="0" w:color="95B3D7"/>
              <w:left w:val="nil"/>
              <w:bottom w:val="single" w:sz="4" w:space="0" w:color="95B3D7"/>
              <w:right w:val="nil"/>
            </w:tcBorders>
            <w:shd w:val="clear" w:color="auto" w:fill="auto"/>
            <w:vAlign w:val="bottom"/>
          </w:tcPr>
          <w:p w14:paraId="55346C1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Telecommunications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722AEA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6E9EF4BD"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131A9D8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3759" w:type="dxa"/>
            <w:tcBorders>
              <w:top w:val="single" w:sz="4" w:space="0" w:color="95B3D7"/>
              <w:left w:val="nil"/>
              <w:bottom w:val="single" w:sz="4" w:space="0" w:color="95B3D7"/>
              <w:right w:val="nil"/>
            </w:tcBorders>
            <w:shd w:val="clear" w:color="auto" w:fill="DCE6F1"/>
            <w:vAlign w:val="bottom"/>
          </w:tcPr>
          <w:p w14:paraId="7F1A77F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Sun Life Financial Inc</w:t>
            </w:r>
          </w:p>
        </w:tc>
        <w:tc>
          <w:tcPr>
            <w:tcW w:w="4393" w:type="dxa"/>
            <w:gridSpan w:val="2"/>
            <w:tcBorders>
              <w:top w:val="single" w:sz="4" w:space="0" w:color="95B3D7"/>
              <w:left w:val="nil"/>
              <w:bottom w:val="single" w:sz="4" w:space="0" w:color="95B3D7"/>
              <w:right w:val="nil"/>
            </w:tcBorders>
            <w:shd w:val="clear" w:color="auto" w:fill="DCE6F1"/>
            <w:vAlign w:val="bottom"/>
          </w:tcPr>
          <w:p w14:paraId="35785D5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Insurance</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65A10DE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0FBB88C1"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631FDBB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70</w:t>
            </w:r>
          </w:p>
        </w:tc>
        <w:tc>
          <w:tcPr>
            <w:tcW w:w="3759" w:type="dxa"/>
            <w:tcBorders>
              <w:top w:val="single" w:sz="4" w:space="0" w:color="95B3D7"/>
              <w:left w:val="nil"/>
              <w:bottom w:val="single" w:sz="4" w:space="0" w:color="95B3D7"/>
              <w:right w:val="nil"/>
            </w:tcBorders>
            <w:shd w:val="clear" w:color="auto" w:fill="auto"/>
            <w:vAlign w:val="bottom"/>
          </w:tcPr>
          <w:p w14:paraId="583DBCD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Xerox Holdings Corp</w:t>
            </w:r>
          </w:p>
        </w:tc>
        <w:tc>
          <w:tcPr>
            <w:tcW w:w="4393" w:type="dxa"/>
            <w:gridSpan w:val="2"/>
            <w:tcBorders>
              <w:top w:val="single" w:sz="4" w:space="0" w:color="95B3D7"/>
              <w:left w:val="nil"/>
              <w:bottom w:val="single" w:sz="4" w:space="0" w:color="95B3D7"/>
              <w:right w:val="nil"/>
            </w:tcBorders>
            <w:shd w:val="clear" w:color="auto" w:fill="auto"/>
            <w:vAlign w:val="bottom"/>
          </w:tcPr>
          <w:p w14:paraId="5382ACD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Technology Hardware</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72DB66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691CB828"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287A06D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71</w:t>
            </w:r>
          </w:p>
        </w:tc>
        <w:tc>
          <w:tcPr>
            <w:tcW w:w="3759" w:type="dxa"/>
            <w:tcBorders>
              <w:top w:val="single" w:sz="4" w:space="0" w:color="95B3D7"/>
              <w:left w:val="nil"/>
              <w:bottom w:val="single" w:sz="4" w:space="0" w:color="95B3D7"/>
              <w:right w:val="nil"/>
            </w:tcBorders>
            <w:shd w:val="clear" w:color="auto" w:fill="DCE6F1"/>
            <w:vAlign w:val="bottom"/>
          </w:tcPr>
          <w:p w14:paraId="6C653ED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Takeda Pharmaceutical Co Ltd</w:t>
            </w:r>
          </w:p>
        </w:tc>
        <w:tc>
          <w:tcPr>
            <w:tcW w:w="4393" w:type="dxa"/>
            <w:gridSpan w:val="2"/>
            <w:tcBorders>
              <w:top w:val="single" w:sz="4" w:space="0" w:color="95B3D7"/>
              <w:left w:val="nil"/>
              <w:bottom w:val="single" w:sz="4" w:space="0" w:color="95B3D7"/>
              <w:right w:val="nil"/>
            </w:tcBorders>
            <w:shd w:val="clear" w:color="auto" w:fill="DCE6F1"/>
            <w:vAlign w:val="bottom"/>
          </w:tcPr>
          <w:p w14:paraId="0327DA8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Pharmaceuticals and Biotechnology</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AF7379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Japan</w:t>
            </w:r>
          </w:p>
        </w:tc>
      </w:tr>
      <w:tr w:rsidR="00CD0B85" w14:paraId="1153BB17"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0DD1C3A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72</w:t>
            </w:r>
          </w:p>
        </w:tc>
        <w:tc>
          <w:tcPr>
            <w:tcW w:w="3759" w:type="dxa"/>
            <w:tcBorders>
              <w:top w:val="single" w:sz="4" w:space="0" w:color="95B3D7"/>
              <w:left w:val="nil"/>
              <w:bottom w:val="single" w:sz="4" w:space="0" w:color="95B3D7"/>
              <w:right w:val="nil"/>
            </w:tcBorders>
            <w:shd w:val="clear" w:color="auto" w:fill="auto"/>
            <w:vAlign w:val="bottom"/>
          </w:tcPr>
          <w:p w14:paraId="434ABCF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Tech Mahindra Ltd</w:t>
            </w:r>
          </w:p>
        </w:tc>
        <w:tc>
          <w:tcPr>
            <w:tcW w:w="4393" w:type="dxa"/>
            <w:gridSpan w:val="2"/>
            <w:tcBorders>
              <w:top w:val="single" w:sz="4" w:space="0" w:color="95B3D7"/>
              <w:left w:val="nil"/>
              <w:bottom w:val="single" w:sz="4" w:space="0" w:color="95B3D7"/>
              <w:right w:val="nil"/>
            </w:tcBorders>
            <w:shd w:val="clear" w:color="auto" w:fill="auto"/>
            <w:vAlign w:val="bottom"/>
          </w:tcPr>
          <w:p w14:paraId="253F785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Consulting &amp; Services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EF9699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India</w:t>
            </w:r>
          </w:p>
        </w:tc>
      </w:tr>
      <w:tr w:rsidR="00CD0B85" w14:paraId="7037213E"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543D2BE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73</w:t>
            </w:r>
          </w:p>
        </w:tc>
        <w:tc>
          <w:tcPr>
            <w:tcW w:w="3759" w:type="dxa"/>
            <w:tcBorders>
              <w:top w:val="single" w:sz="4" w:space="0" w:color="95B3D7"/>
              <w:left w:val="nil"/>
              <w:bottom w:val="single" w:sz="4" w:space="0" w:color="95B3D7"/>
              <w:right w:val="nil"/>
            </w:tcBorders>
            <w:shd w:val="clear" w:color="auto" w:fill="DCE6F1"/>
            <w:vAlign w:val="bottom"/>
          </w:tcPr>
          <w:p w14:paraId="49CA593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Agnico Eagle Mines Ltd</w:t>
            </w:r>
          </w:p>
        </w:tc>
        <w:tc>
          <w:tcPr>
            <w:tcW w:w="4393" w:type="dxa"/>
            <w:gridSpan w:val="2"/>
            <w:tcBorders>
              <w:top w:val="single" w:sz="4" w:space="0" w:color="95B3D7"/>
              <w:left w:val="nil"/>
              <w:bottom w:val="single" w:sz="4" w:space="0" w:color="95B3D7"/>
              <w:right w:val="nil"/>
            </w:tcBorders>
            <w:shd w:val="clear" w:color="auto" w:fill="DCE6F1"/>
            <w:vAlign w:val="bottom"/>
          </w:tcPr>
          <w:p w14:paraId="72CD8F6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Mining</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53048A3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31419B96"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0E03296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74</w:t>
            </w:r>
          </w:p>
        </w:tc>
        <w:tc>
          <w:tcPr>
            <w:tcW w:w="3759" w:type="dxa"/>
            <w:tcBorders>
              <w:top w:val="single" w:sz="4" w:space="0" w:color="95B3D7"/>
              <w:left w:val="nil"/>
              <w:bottom w:val="single" w:sz="4" w:space="0" w:color="95B3D7"/>
              <w:right w:val="nil"/>
            </w:tcBorders>
            <w:shd w:val="clear" w:color="auto" w:fill="auto"/>
            <w:vAlign w:val="bottom"/>
          </w:tcPr>
          <w:p w14:paraId="2A5750C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Analog Devices Inc</w:t>
            </w:r>
          </w:p>
        </w:tc>
        <w:tc>
          <w:tcPr>
            <w:tcW w:w="4393" w:type="dxa"/>
            <w:gridSpan w:val="2"/>
            <w:tcBorders>
              <w:top w:val="single" w:sz="4" w:space="0" w:color="95B3D7"/>
              <w:left w:val="nil"/>
              <w:bottom w:val="single" w:sz="4" w:space="0" w:color="95B3D7"/>
              <w:right w:val="nil"/>
            </w:tcBorders>
            <w:shd w:val="clear" w:color="auto" w:fill="auto"/>
            <w:vAlign w:val="bottom"/>
          </w:tcPr>
          <w:p w14:paraId="72C269E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Electronic Products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2766E3E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01381C34"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3CFAA9B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75</w:t>
            </w:r>
          </w:p>
        </w:tc>
        <w:tc>
          <w:tcPr>
            <w:tcW w:w="3759" w:type="dxa"/>
            <w:tcBorders>
              <w:top w:val="single" w:sz="4" w:space="0" w:color="95B3D7"/>
              <w:left w:val="nil"/>
              <w:bottom w:val="single" w:sz="4" w:space="0" w:color="95B3D7"/>
              <w:right w:val="nil"/>
            </w:tcBorders>
            <w:shd w:val="clear" w:color="auto" w:fill="DCE6F1"/>
            <w:vAlign w:val="bottom"/>
          </w:tcPr>
          <w:p w14:paraId="774D1A8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Pearson PLC</w:t>
            </w:r>
          </w:p>
        </w:tc>
        <w:tc>
          <w:tcPr>
            <w:tcW w:w="4393" w:type="dxa"/>
            <w:gridSpan w:val="2"/>
            <w:tcBorders>
              <w:top w:val="single" w:sz="4" w:space="0" w:color="95B3D7"/>
              <w:left w:val="nil"/>
              <w:bottom w:val="single" w:sz="4" w:space="0" w:color="95B3D7"/>
              <w:right w:val="nil"/>
            </w:tcBorders>
            <w:shd w:val="clear" w:color="auto" w:fill="DCE6F1"/>
            <w:vAlign w:val="bottom"/>
          </w:tcPr>
          <w:p w14:paraId="6400B45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Human Resource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0A1275A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UK</w:t>
            </w:r>
          </w:p>
        </w:tc>
      </w:tr>
      <w:tr w:rsidR="00CD0B85" w14:paraId="7D1B3B3E"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609EA18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76</w:t>
            </w:r>
          </w:p>
        </w:tc>
        <w:tc>
          <w:tcPr>
            <w:tcW w:w="3759" w:type="dxa"/>
            <w:tcBorders>
              <w:top w:val="single" w:sz="4" w:space="0" w:color="95B3D7"/>
              <w:left w:val="nil"/>
              <w:bottom w:val="single" w:sz="4" w:space="0" w:color="95B3D7"/>
              <w:right w:val="nil"/>
            </w:tcBorders>
            <w:shd w:val="clear" w:color="auto" w:fill="auto"/>
            <w:vAlign w:val="bottom"/>
          </w:tcPr>
          <w:p w14:paraId="40A7791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Adidas AG</w:t>
            </w:r>
          </w:p>
        </w:tc>
        <w:tc>
          <w:tcPr>
            <w:tcW w:w="4393" w:type="dxa"/>
            <w:gridSpan w:val="2"/>
            <w:tcBorders>
              <w:top w:val="single" w:sz="4" w:space="0" w:color="95B3D7"/>
              <w:left w:val="nil"/>
              <w:bottom w:val="single" w:sz="4" w:space="0" w:color="95B3D7"/>
              <w:right w:val="nil"/>
            </w:tcBorders>
            <w:shd w:val="clear" w:color="auto" w:fill="auto"/>
            <w:vAlign w:val="bottom"/>
          </w:tcPr>
          <w:p w14:paraId="73DCF30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Footwear</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7E64D3B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Germany</w:t>
            </w:r>
          </w:p>
        </w:tc>
      </w:tr>
      <w:tr w:rsidR="00CD0B85" w14:paraId="3EAAD830"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18BCAE0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77</w:t>
            </w:r>
          </w:p>
        </w:tc>
        <w:tc>
          <w:tcPr>
            <w:tcW w:w="3759" w:type="dxa"/>
            <w:tcBorders>
              <w:top w:val="single" w:sz="4" w:space="0" w:color="95B3D7"/>
              <w:left w:val="nil"/>
              <w:bottom w:val="single" w:sz="4" w:space="0" w:color="95B3D7"/>
              <w:right w:val="nil"/>
            </w:tcBorders>
            <w:shd w:val="clear" w:color="auto" w:fill="DCE6F1"/>
            <w:vAlign w:val="bottom"/>
          </w:tcPr>
          <w:p w14:paraId="196D7A7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Prologis Inc</w:t>
            </w:r>
          </w:p>
        </w:tc>
        <w:tc>
          <w:tcPr>
            <w:tcW w:w="4393" w:type="dxa"/>
            <w:gridSpan w:val="2"/>
            <w:tcBorders>
              <w:top w:val="single" w:sz="4" w:space="0" w:color="95B3D7"/>
              <w:left w:val="nil"/>
              <w:bottom w:val="single" w:sz="4" w:space="0" w:color="95B3D7"/>
              <w:right w:val="nil"/>
            </w:tcBorders>
            <w:shd w:val="clear" w:color="auto" w:fill="DCE6F1"/>
            <w:vAlign w:val="bottom"/>
          </w:tcPr>
          <w:p w14:paraId="18010AD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Real Estate</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7B09B67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3F75C022"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3B34902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78</w:t>
            </w:r>
          </w:p>
        </w:tc>
        <w:tc>
          <w:tcPr>
            <w:tcW w:w="3759" w:type="dxa"/>
            <w:tcBorders>
              <w:top w:val="single" w:sz="4" w:space="0" w:color="95B3D7"/>
              <w:left w:val="nil"/>
              <w:bottom w:val="single" w:sz="4" w:space="0" w:color="95B3D7"/>
              <w:right w:val="nil"/>
            </w:tcBorders>
            <w:shd w:val="clear" w:color="auto" w:fill="auto"/>
            <w:vAlign w:val="bottom"/>
          </w:tcPr>
          <w:p w14:paraId="6A8B763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Lenovo Group Ltd</w:t>
            </w:r>
          </w:p>
        </w:tc>
        <w:tc>
          <w:tcPr>
            <w:tcW w:w="4393" w:type="dxa"/>
            <w:gridSpan w:val="2"/>
            <w:tcBorders>
              <w:top w:val="single" w:sz="4" w:space="0" w:color="95B3D7"/>
              <w:left w:val="nil"/>
              <w:bottom w:val="single" w:sz="4" w:space="0" w:color="95B3D7"/>
              <w:right w:val="nil"/>
            </w:tcBorders>
            <w:shd w:val="clear" w:color="auto" w:fill="auto"/>
            <w:vAlign w:val="bottom"/>
          </w:tcPr>
          <w:p w14:paraId="03432FD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Technology Hardware</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438E26D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China</w:t>
            </w:r>
          </w:p>
        </w:tc>
      </w:tr>
      <w:tr w:rsidR="00CD0B85" w14:paraId="37913E66"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2358ACA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79</w:t>
            </w:r>
          </w:p>
        </w:tc>
        <w:tc>
          <w:tcPr>
            <w:tcW w:w="3759" w:type="dxa"/>
            <w:tcBorders>
              <w:top w:val="single" w:sz="4" w:space="0" w:color="95B3D7"/>
              <w:left w:val="nil"/>
              <w:bottom w:val="single" w:sz="4" w:space="0" w:color="95B3D7"/>
              <w:right w:val="nil"/>
            </w:tcBorders>
            <w:shd w:val="clear" w:color="auto" w:fill="DCE6F1"/>
            <w:vAlign w:val="bottom"/>
          </w:tcPr>
          <w:p w14:paraId="1BE41D0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Unilever PLC</w:t>
            </w:r>
          </w:p>
        </w:tc>
        <w:tc>
          <w:tcPr>
            <w:tcW w:w="4393" w:type="dxa"/>
            <w:gridSpan w:val="2"/>
            <w:tcBorders>
              <w:top w:val="single" w:sz="4" w:space="0" w:color="95B3D7"/>
              <w:left w:val="nil"/>
              <w:bottom w:val="single" w:sz="4" w:space="0" w:color="95B3D7"/>
              <w:right w:val="nil"/>
            </w:tcBorders>
            <w:shd w:val="clear" w:color="auto" w:fill="DCE6F1"/>
            <w:vAlign w:val="bottom"/>
          </w:tcPr>
          <w:p w14:paraId="193B067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Personal Products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0872CF8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UK</w:t>
            </w:r>
          </w:p>
        </w:tc>
      </w:tr>
      <w:tr w:rsidR="00CD0B85" w14:paraId="728C536B"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5A13914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80</w:t>
            </w:r>
          </w:p>
        </w:tc>
        <w:tc>
          <w:tcPr>
            <w:tcW w:w="3759" w:type="dxa"/>
            <w:tcBorders>
              <w:top w:val="single" w:sz="4" w:space="0" w:color="95B3D7"/>
              <w:left w:val="nil"/>
              <w:bottom w:val="single" w:sz="4" w:space="0" w:color="95B3D7"/>
              <w:right w:val="nil"/>
            </w:tcBorders>
            <w:shd w:val="clear" w:color="auto" w:fill="auto"/>
            <w:vAlign w:val="bottom"/>
          </w:tcPr>
          <w:p w14:paraId="3BB9B39A"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StarHub</w:t>
            </w:r>
            <w:proofErr w:type="spellEnd"/>
            <w:r>
              <w:rPr>
                <w:rFonts w:ascii="Times New Roman" w:eastAsia="Times New Roman" w:hAnsi="Times New Roman" w:cs="Times New Roman"/>
                <w:color w:val="000000"/>
                <w:sz w:val="22"/>
                <w:szCs w:val="22"/>
              </w:rPr>
              <w:t xml:space="preserve"> Ltd</w:t>
            </w:r>
          </w:p>
        </w:tc>
        <w:tc>
          <w:tcPr>
            <w:tcW w:w="4393" w:type="dxa"/>
            <w:gridSpan w:val="2"/>
            <w:tcBorders>
              <w:top w:val="single" w:sz="4" w:space="0" w:color="95B3D7"/>
              <w:left w:val="nil"/>
              <w:bottom w:val="single" w:sz="4" w:space="0" w:color="95B3D7"/>
              <w:right w:val="nil"/>
            </w:tcBorders>
            <w:shd w:val="clear" w:color="auto" w:fill="auto"/>
            <w:vAlign w:val="bottom"/>
          </w:tcPr>
          <w:p w14:paraId="5E2BEE1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Telecommunications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65AC03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Singapore</w:t>
            </w:r>
          </w:p>
        </w:tc>
      </w:tr>
      <w:tr w:rsidR="00CD0B85" w14:paraId="246E7AF1"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C69297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81</w:t>
            </w:r>
          </w:p>
        </w:tc>
        <w:tc>
          <w:tcPr>
            <w:tcW w:w="3759" w:type="dxa"/>
            <w:tcBorders>
              <w:top w:val="single" w:sz="4" w:space="0" w:color="95B3D7"/>
              <w:left w:val="nil"/>
              <w:bottom w:val="single" w:sz="4" w:space="0" w:color="95B3D7"/>
              <w:right w:val="nil"/>
            </w:tcBorders>
            <w:shd w:val="clear" w:color="auto" w:fill="DCE6F1"/>
            <w:vAlign w:val="bottom"/>
          </w:tcPr>
          <w:p w14:paraId="39692608"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Orkla</w:t>
            </w:r>
            <w:proofErr w:type="spellEnd"/>
            <w:r>
              <w:rPr>
                <w:rFonts w:ascii="Times New Roman" w:eastAsia="Times New Roman" w:hAnsi="Times New Roman" w:cs="Times New Roman"/>
                <w:color w:val="000000"/>
                <w:sz w:val="22"/>
                <w:szCs w:val="22"/>
              </w:rPr>
              <w:t xml:space="preserve"> ASA</w:t>
            </w:r>
          </w:p>
        </w:tc>
        <w:tc>
          <w:tcPr>
            <w:tcW w:w="4393" w:type="dxa"/>
            <w:gridSpan w:val="2"/>
            <w:tcBorders>
              <w:top w:val="single" w:sz="4" w:space="0" w:color="95B3D7"/>
              <w:left w:val="nil"/>
              <w:bottom w:val="single" w:sz="4" w:space="0" w:color="95B3D7"/>
              <w:right w:val="nil"/>
            </w:tcBorders>
            <w:shd w:val="clear" w:color="auto" w:fill="DCE6F1"/>
            <w:vAlign w:val="bottom"/>
          </w:tcPr>
          <w:p w14:paraId="11E4CC4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Packaged and Processed Food and Ingredients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117DDC0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Norway</w:t>
            </w:r>
          </w:p>
        </w:tc>
      </w:tr>
      <w:tr w:rsidR="00CD0B85" w14:paraId="50E891C9"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3D6F423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82</w:t>
            </w:r>
          </w:p>
        </w:tc>
        <w:tc>
          <w:tcPr>
            <w:tcW w:w="3759" w:type="dxa"/>
            <w:tcBorders>
              <w:top w:val="single" w:sz="4" w:space="0" w:color="95B3D7"/>
              <w:left w:val="nil"/>
              <w:bottom w:val="single" w:sz="4" w:space="0" w:color="95B3D7"/>
              <w:right w:val="nil"/>
            </w:tcBorders>
            <w:shd w:val="clear" w:color="auto" w:fill="auto"/>
            <w:vAlign w:val="bottom"/>
          </w:tcPr>
          <w:p w14:paraId="704B5F6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AstraZeneca PLC</w:t>
            </w:r>
          </w:p>
        </w:tc>
        <w:tc>
          <w:tcPr>
            <w:tcW w:w="4393" w:type="dxa"/>
            <w:gridSpan w:val="2"/>
            <w:tcBorders>
              <w:top w:val="single" w:sz="4" w:space="0" w:color="95B3D7"/>
              <w:left w:val="nil"/>
              <w:bottom w:val="single" w:sz="4" w:space="0" w:color="95B3D7"/>
              <w:right w:val="nil"/>
            </w:tcBorders>
            <w:shd w:val="clear" w:color="auto" w:fill="auto"/>
            <w:vAlign w:val="bottom"/>
          </w:tcPr>
          <w:p w14:paraId="16984AE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Pharmaceuticals and Biotechnology</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6B7DB72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UK</w:t>
            </w:r>
          </w:p>
        </w:tc>
      </w:tr>
      <w:tr w:rsidR="00CD0B85" w14:paraId="3FFC9D05"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052DA97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83</w:t>
            </w:r>
          </w:p>
        </w:tc>
        <w:tc>
          <w:tcPr>
            <w:tcW w:w="3759" w:type="dxa"/>
            <w:tcBorders>
              <w:top w:val="single" w:sz="4" w:space="0" w:color="95B3D7"/>
              <w:left w:val="nil"/>
              <w:bottom w:val="single" w:sz="4" w:space="0" w:color="95B3D7"/>
              <w:right w:val="nil"/>
            </w:tcBorders>
            <w:shd w:val="clear" w:color="auto" w:fill="DCE6F1"/>
            <w:vAlign w:val="bottom"/>
          </w:tcPr>
          <w:p w14:paraId="43CAB463"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Shinhan</w:t>
            </w:r>
            <w:proofErr w:type="spellEnd"/>
            <w:r>
              <w:rPr>
                <w:rFonts w:ascii="Times New Roman" w:eastAsia="Times New Roman" w:hAnsi="Times New Roman" w:cs="Times New Roman"/>
                <w:color w:val="000000"/>
                <w:sz w:val="22"/>
                <w:szCs w:val="22"/>
              </w:rPr>
              <w:t xml:space="preserve"> Financial Group Co Ltd</w:t>
            </w:r>
          </w:p>
        </w:tc>
        <w:tc>
          <w:tcPr>
            <w:tcW w:w="4393" w:type="dxa"/>
            <w:gridSpan w:val="2"/>
            <w:tcBorders>
              <w:top w:val="single" w:sz="4" w:space="0" w:color="95B3D7"/>
              <w:left w:val="nil"/>
              <w:bottom w:val="single" w:sz="4" w:space="0" w:color="95B3D7"/>
              <w:right w:val="nil"/>
            </w:tcBorders>
            <w:shd w:val="clear" w:color="auto" w:fill="DCE6F1"/>
            <w:vAlign w:val="bottom"/>
          </w:tcPr>
          <w:p w14:paraId="52770D5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C4862A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South Korea</w:t>
            </w:r>
          </w:p>
        </w:tc>
      </w:tr>
      <w:tr w:rsidR="00CD0B85" w14:paraId="0A8D47EC"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59209D2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84</w:t>
            </w:r>
          </w:p>
        </w:tc>
        <w:tc>
          <w:tcPr>
            <w:tcW w:w="3759" w:type="dxa"/>
            <w:tcBorders>
              <w:top w:val="single" w:sz="4" w:space="0" w:color="95B3D7"/>
              <w:left w:val="nil"/>
              <w:bottom w:val="single" w:sz="4" w:space="0" w:color="95B3D7"/>
              <w:right w:val="nil"/>
            </w:tcBorders>
            <w:shd w:val="clear" w:color="auto" w:fill="auto"/>
            <w:vAlign w:val="bottom"/>
          </w:tcPr>
          <w:p w14:paraId="533B022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SAP SE</w:t>
            </w:r>
          </w:p>
        </w:tc>
        <w:tc>
          <w:tcPr>
            <w:tcW w:w="4393" w:type="dxa"/>
            <w:gridSpan w:val="2"/>
            <w:tcBorders>
              <w:top w:val="single" w:sz="4" w:space="0" w:color="95B3D7"/>
              <w:left w:val="nil"/>
              <w:bottom w:val="single" w:sz="4" w:space="0" w:color="95B3D7"/>
              <w:right w:val="nil"/>
            </w:tcBorders>
            <w:shd w:val="clear" w:color="auto" w:fill="auto"/>
            <w:vAlign w:val="bottom"/>
          </w:tcPr>
          <w:p w14:paraId="19CE18C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Software and Related Services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1298CA1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Germany</w:t>
            </w:r>
          </w:p>
        </w:tc>
      </w:tr>
      <w:tr w:rsidR="00CD0B85" w14:paraId="3D2C3201"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690CD65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85</w:t>
            </w:r>
          </w:p>
        </w:tc>
        <w:tc>
          <w:tcPr>
            <w:tcW w:w="3759" w:type="dxa"/>
            <w:tcBorders>
              <w:top w:val="single" w:sz="4" w:space="0" w:color="95B3D7"/>
              <w:left w:val="nil"/>
              <w:bottom w:val="single" w:sz="4" w:space="0" w:color="95B3D7"/>
              <w:right w:val="nil"/>
            </w:tcBorders>
            <w:shd w:val="clear" w:color="auto" w:fill="DCE6F1"/>
            <w:vAlign w:val="bottom"/>
          </w:tcPr>
          <w:p w14:paraId="2C889F6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Canadian Solar Inc</w:t>
            </w:r>
          </w:p>
        </w:tc>
        <w:tc>
          <w:tcPr>
            <w:tcW w:w="4393" w:type="dxa"/>
            <w:gridSpan w:val="2"/>
            <w:tcBorders>
              <w:top w:val="single" w:sz="4" w:space="0" w:color="95B3D7"/>
              <w:left w:val="nil"/>
              <w:bottom w:val="single" w:sz="4" w:space="0" w:color="95B3D7"/>
              <w:right w:val="nil"/>
            </w:tcBorders>
            <w:shd w:val="clear" w:color="auto" w:fill="DCE6F1"/>
            <w:vAlign w:val="bottom"/>
          </w:tcPr>
          <w:p w14:paraId="10570DC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Electronic Products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76B948D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5AA07554"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6387185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86</w:t>
            </w:r>
          </w:p>
        </w:tc>
        <w:tc>
          <w:tcPr>
            <w:tcW w:w="3759" w:type="dxa"/>
            <w:tcBorders>
              <w:top w:val="single" w:sz="4" w:space="0" w:color="95B3D7"/>
              <w:left w:val="nil"/>
              <w:bottom w:val="single" w:sz="4" w:space="0" w:color="95B3D7"/>
              <w:right w:val="nil"/>
            </w:tcBorders>
            <w:shd w:val="clear" w:color="auto" w:fill="auto"/>
            <w:vAlign w:val="bottom"/>
          </w:tcPr>
          <w:p w14:paraId="50BEBD5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Nordea Bank </w:t>
            </w:r>
            <w:proofErr w:type="spellStart"/>
            <w:r>
              <w:rPr>
                <w:rFonts w:ascii="Times New Roman" w:eastAsia="Times New Roman" w:hAnsi="Times New Roman" w:cs="Times New Roman"/>
                <w:color w:val="000000"/>
                <w:sz w:val="22"/>
                <w:szCs w:val="22"/>
              </w:rPr>
              <w:t>Abp</w:t>
            </w:r>
            <w:proofErr w:type="spellEnd"/>
          </w:p>
        </w:tc>
        <w:tc>
          <w:tcPr>
            <w:tcW w:w="4393" w:type="dxa"/>
            <w:gridSpan w:val="2"/>
            <w:tcBorders>
              <w:top w:val="single" w:sz="4" w:space="0" w:color="95B3D7"/>
              <w:left w:val="nil"/>
              <w:bottom w:val="single" w:sz="4" w:space="0" w:color="95B3D7"/>
              <w:right w:val="nil"/>
            </w:tcBorders>
            <w:shd w:val="clear" w:color="auto" w:fill="auto"/>
            <w:vAlign w:val="bottom"/>
          </w:tcPr>
          <w:p w14:paraId="4072A1B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Banks and Investment Services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08B31E5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Finland</w:t>
            </w:r>
          </w:p>
        </w:tc>
      </w:tr>
      <w:tr w:rsidR="00CD0B85" w14:paraId="3D10B6EB"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58C2036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87</w:t>
            </w:r>
          </w:p>
        </w:tc>
        <w:tc>
          <w:tcPr>
            <w:tcW w:w="3759" w:type="dxa"/>
            <w:tcBorders>
              <w:top w:val="single" w:sz="4" w:space="0" w:color="95B3D7"/>
              <w:left w:val="nil"/>
              <w:bottom w:val="single" w:sz="4" w:space="0" w:color="95B3D7"/>
              <w:right w:val="nil"/>
            </w:tcBorders>
            <w:shd w:val="clear" w:color="auto" w:fill="DCE6F1"/>
            <w:vAlign w:val="bottom"/>
          </w:tcPr>
          <w:p w14:paraId="2609C29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Kesko </w:t>
            </w:r>
            <w:proofErr w:type="spellStart"/>
            <w:r>
              <w:rPr>
                <w:rFonts w:ascii="Times New Roman" w:eastAsia="Times New Roman" w:hAnsi="Times New Roman" w:cs="Times New Roman"/>
                <w:color w:val="000000"/>
                <w:sz w:val="22"/>
                <w:szCs w:val="22"/>
              </w:rPr>
              <w:t>Oyj</w:t>
            </w:r>
            <w:proofErr w:type="spellEnd"/>
          </w:p>
        </w:tc>
        <w:tc>
          <w:tcPr>
            <w:tcW w:w="4393" w:type="dxa"/>
            <w:gridSpan w:val="2"/>
            <w:tcBorders>
              <w:top w:val="single" w:sz="4" w:space="0" w:color="95B3D7"/>
              <w:left w:val="nil"/>
              <w:bottom w:val="single" w:sz="4" w:space="0" w:color="95B3D7"/>
              <w:right w:val="nil"/>
            </w:tcBorders>
            <w:shd w:val="clear" w:color="auto" w:fill="DCE6F1"/>
            <w:vAlign w:val="bottom"/>
          </w:tcPr>
          <w:p w14:paraId="5F79EBF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Grocery and Diversified Stores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635E8B3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Finland</w:t>
            </w:r>
          </w:p>
        </w:tc>
      </w:tr>
      <w:tr w:rsidR="00CD0B85" w14:paraId="1433B4B0"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454636B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88</w:t>
            </w:r>
          </w:p>
        </w:tc>
        <w:tc>
          <w:tcPr>
            <w:tcW w:w="3759" w:type="dxa"/>
            <w:tcBorders>
              <w:top w:val="single" w:sz="4" w:space="0" w:color="95B3D7"/>
              <w:left w:val="nil"/>
              <w:bottom w:val="single" w:sz="4" w:space="0" w:color="95B3D7"/>
              <w:right w:val="nil"/>
            </w:tcBorders>
            <w:shd w:val="clear" w:color="auto" w:fill="auto"/>
            <w:vAlign w:val="bottom"/>
          </w:tcPr>
          <w:p w14:paraId="31AD6F5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Henkel AG &amp; Co </w:t>
            </w:r>
            <w:proofErr w:type="spellStart"/>
            <w:r>
              <w:rPr>
                <w:rFonts w:ascii="Times New Roman" w:eastAsia="Times New Roman" w:hAnsi="Times New Roman" w:cs="Times New Roman"/>
                <w:color w:val="000000"/>
                <w:sz w:val="22"/>
                <w:szCs w:val="22"/>
              </w:rPr>
              <w:t>KgaA</w:t>
            </w:r>
            <w:proofErr w:type="spellEnd"/>
          </w:p>
        </w:tc>
        <w:tc>
          <w:tcPr>
            <w:tcW w:w="4393" w:type="dxa"/>
            <w:gridSpan w:val="2"/>
            <w:tcBorders>
              <w:top w:val="single" w:sz="4" w:space="0" w:color="95B3D7"/>
              <w:left w:val="nil"/>
              <w:bottom w:val="single" w:sz="4" w:space="0" w:color="95B3D7"/>
              <w:right w:val="nil"/>
            </w:tcBorders>
            <w:shd w:val="clear" w:color="auto" w:fill="auto"/>
            <w:vAlign w:val="bottom"/>
          </w:tcPr>
          <w:p w14:paraId="6595D95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Personal Products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40BFABE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Germany</w:t>
            </w:r>
          </w:p>
        </w:tc>
      </w:tr>
      <w:tr w:rsidR="00CD0B85" w14:paraId="25195196"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1EA774A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w:t>
            </w:r>
          </w:p>
        </w:tc>
        <w:tc>
          <w:tcPr>
            <w:tcW w:w="3759" w:type="dxa"/>
            <w:tcBorders>
              <w:top w:val="single" w:sz="4" w:space="0" w:color="95B3D7"/>
              <w:left w:val="nil"/>
              <w:bottom w:val="single" w:sz="4" w:space="0" w:color="95B3D7"/>
              <w:right w:val="nil"/>
            </w:tcBorders>
            <w:shd w:val="clear" w:color="auto" w:fill="DCE6F1"/>
            <w:vAlign w:val="bottom"/>
          </w:tcPr>
          <w:p w14:paraId="193293F8"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Telefonaktiebolaget</w:t>
            </w:r>
            <w:proofErr w:type="spellEnd"/>
            <w:r>
              <w:rPr>
                <w:rFonts w:ascii="Times New Roman" w:eastAsia="Times New Roman" w:hAnsi="Times New Roman" w:cs="Times New Roman"/>
                <w:color w:val="000000"/>
                <w:sz w:val="22"/>
                <w:szCs w:val="22"/>
              </w:rPr>
              <w:t xml:space="preserve"> LM Ericsson</w:t>
            </w:r>
          </w:p>
        </w:tc>
        <w:tc>
          <w:tcPr>
            <w:tcW w:w="4393" w:type="dxa"/>
            <w:gridSpan w:val="2"/>
            <w:tcBorders>
              <w:top w:val="single" w:sz="4" w:space="0" w:color="95B3D7"/>
              <w:left w:val="nil"/>
              <w:bottom w:val="single" w:sz="4" w:space="0" w:color="95B3D7"/>
              <w:right w:val="nil"/>
            </w:tcBorders>
            <w:shd w:val="clear" w:color="auto" w:fill="DCE6F1"/>
            <w:vAlign w:val="bottom"/>
          </w:tcPr>
          <w:p w14:paraId="4463432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Communications Equipment</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F13C92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Sweden</w:t>
            </w:r>
          </w:p>
        </w:tc>
      </w:tr>
      <w:tr w:rsidR="00CD0B85" w14:paraId="3116E5B7"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575BAE9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90</w:t>
            </w:r>
          </w:p>
        </w:tc>
        <w:tc>
          <w:tcPr>
            <w:tcW w:w="3759" w:type="dxa"/>
            <w:tcBorders>
              <w:top w:val="single" w:sz="4" w:space="0" w:color="95B3D7"/>
              <w:left w:val="nil"/>
              <w:bottom w:val="single" w:sz="4" w:space="0" w:color="95B3D7"/>
              <w:right w:val="nil"/>
            </w:tcBorders>
            <w:shd w:val="clear" w:color="auto" w:fill="auto"/>
            <w:vAlign w:val="bottom"/>
          </w:tcPr>
          <w:p w14:paraId="73460BE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Alphabet Inc</w:t>
            </w:r>
          </w:p>
        </w:tc>
        <w:tc>
          <w:tcPr>
            <w:tcW w:w="4393" w:type="dxa"/>
            <w:gridSpan w:val="2"/>
            <w:tcBorders>
              <w:top w:val="single" w:sz="4" w:space="0" w:color="95B3D7"/>
              <w:left w:val="nil"/>
              <w:bottom w:val="single" w:sz="4" w:space="0" w:color="95B3D7"/>
              <w:right w:val="nil"/>
            </w:tcBorders>
            <w:shd w:val="clear" w:color="auto" w:fill="auto"/>
            <w:vAlign w:val="bottom"/>
          </w:tcPr>
          <w:p w14:paraId="6142B0F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Internet Companies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68B17A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028C447C"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56776FFA"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91</w:t>
            </w:r>
          </w:p>
        </w:tc>
        <w:tc>
          <w:tcPr>
            <w:tcW w:w="3759" w:type="dxa"/>
            <w:tcBorders>
              <w:top w:val="single" w:sz="4" w:space="0" w:color="95B3D7"/>
              <w:left w:val="nil"/>
              <w:bottom w:val="single" w:sz="4" w:space="0" w:color="95B3D7"/>
              <w:right w:val="nil"/>
            </w:tcBorders>
            <w:shd w:val="clear" w:color="auto" w:fill="DCE6F1"/>
            <w:vAlign w:val="bottom"/>
          </w:tcPr>
          <w:p w14:paraId="3F0FA32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Teck Resources Ltd</w:t>
            </w:r>
          </w:p>
        </w:tc>
        <w:tc>
          <w:tcPr>
            <w:tcW w:w="4393" w:type="dxa"/>
            <w:gridSpan w:val="2"/>
            <w:tcBorders>
              <w:top w:val="single" w:sz="4" w:space="0" w:color="95B3D7"/>
              <w:left w:val="nil"/>
              <w:bottom w:val="single" w:sz="4" w:space="0" w:color="95B3D7"/>
              <w:right w:val="nil"/>
            </w:tcBorders>
            <w:shd w:val="clear" w:color="auto" w:fill="DCE6F1"/>
            <w:vAlign w:val="bottom"/>
          </w:tcPr>
          <w:p w14:paraId="55F23CF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Mining</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4919EC5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399EFD8F"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5A2C0716"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92</w:t>
            </w:r>
          </w:p>
        </w:tc>
        <w:tc>
          <w:tcPr>
            <w:tcW w:w="3759" w:type="dxa"/>
            <w:tcBorders>
              <w:top w:val="single" w:sz="4" w:space="0" w:color="95B3D7"/>
              <w:left w:val="nil"/>
              <w:bottom w:val="single" w:sz="4" w:space="0" w:color="95B3D7"/>
              <w:right w:val="nil"/>
            </w:tcBorders>
            <w:shd w:val="clear" w:color="auto" w:fill="auto"/>
            <w:vAlign w:val="bottom"/>
          </w:tcPr>
          <w:p w14:paraId="6618C01E" w14:textId="77777777" w:rsidR="00CD0B85" w:rsidRPr="00613951" w:rsidRDefault="00C97EFB">
            <w:pPr>
              <w:spacing w:after="0" w:line="240" w:lineRule="auto"/>
              <w:rPr>
                <w:rFonts w:ascii="Times New Roman" w:eastAsia="Times New Roman" w:hAnsi="Times New Roman" w:cs="Times New Roman"/>
                <w:color w:val="000000"/>
                <w:sz w:val="22"/>
                <w:szCs w:val="22"/>
                <w:lang w:val="fr-FR"/>
              </w:rPr>
            </w:pPr>
            <w:proofErr w:type="spellStart"/>
            <w:r w:rsidRPr="00613951">
              <w:rPr>
                <w:rFonts w:ascii="Times New Roman" w:eastAsia="Times New Roman" w:hAnsi="Times New Roman" w:cs="Times New Roman"/>
                <w:color w:val="000000"/>
                <w:sz w:val="22"/>
                <w:szCs w:val="22"/>
                <w:lang w:val="fr-FR"/>
              </w:rPr>
              <w:t>Industria</w:t>
            </w:r>
            <w:proofErr w:type="spellEnd"/>
            <w:r w:rsidRPr="00613951">
              <w:rPr>
                <w:rFonts w:ascii="Times New Roman" w:eastAsia="Times New Roman" w:hAnsi="Times New Roman" w:cs="Times New Roman"/>
                <w:color w:val="000000"/>
                <w:sz w:val="22"/>
                <w:szCs w:val="22"/>
                <w:lang w:val="fr-FR"/>
              </w:rPr>
              <w:t xml:space="preserve"> de </w:t>
            </w:r>
            <w:proofErr w:type="spellStart"/>
            <w:r w:rsidRPr="00613951">
              <w:rPr>
                <w:rFonts w:ascii="Times New Roman" w:eastAsia="Times New Roman" w:hAnsi="Times New Roman" w:cs="Times New Roman"/>
                <w:color w:val="000000"/>
                <w:sz w:val="22"/>
                <w:szCs w:val="22"/>
                <w:lang w:val="fr-FR"/>
              </w:rPr>
              <w:t>Diseno</w:t>
            </w:r>
            <w:proofErr w:type="spellEnd"/>
            <w:r w:rsidRPr="00613951">
              <w:rPr>
                <w:rFonts w:ascii="Times New Roman" w:eastAsia="Times New Roman" w:hAnsi="Times New Roman" w:cs="Times New Roman"/>
                <w:color w:val="000000"/>
                <w:sz w:val="22"/>
                <w:szCs w:val="22"/>
                <w:lang w:val="fr-FR"/>
              </w:rPr>
              <w:t xml:space="preserve"> </w:t>
            </w:r>
            <w:proofErr w:type="spellStart"/>
            <w:r w:rsidRPr="00613951">
              <w:rPr>
                <w:rFonts w:ascii="Times New Roman" w:eastAsia="Times New Roman" w:hAnsi="Times New Roman" w:cs="Times New Roman"/>
                <w:color w:val="000000"/>
                <w:sz w:val="22"/>
                <w:szCs w:val="22"/>
                <w:lang w:val="fr-FR"/>
              </w:rPr>
              <w:t>Textil</w:t>
            </w:r>
            <w:proofErr w:type="spellEnd"/>
            <w:r w:rsidRPr="00613951">
              <w:rPr>
                <w:rFonts w:ascii="Times New Roman" w:eastAsia="Times New Roman" w:hAnsi="Times New Roman" w:cs="Times New Roman"/>
                <w:color w:val="000000"/>
                <w:sz w:val="22"/>
                <w:szCs w:val="22"/>
                <w:lang w:val="fr-FR"/>
              </w:rPr>
              <w:t xml:space="preserve"> SA</w:t>
            </w:r>
          </w:p>
        </w:tc>
        <w:tc>
          <w:tcPr>
            <w:tcW w:w="4393" w:type="dxa"/>
            <w:gridSpan w:val="2"/>
            <w:tcBorders>
              <w:top w:val="single" w:sz="4" w:space="0" w:color="95B3D7"/>
              <w:left w:val="nil"/>
              <w:bottom w:val="single" w:sz="4" w:space="0" w:color="95B3D7"/>
              <w:right w:val="nil"/>
            </w:tcBorders>
            <w:shd w:val="clear" w:color="auto" w:fill="auto"/>
            <w:vAlign w:val="bottom"/>
          </w:tcPr>
          <w:p w14:paraId="5E8F29A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Clothing and Accessory Retail</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353E7F1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Spain</w:t>
            </w:r>
          </w:p>
        </w:tc>
      </w:tr>
      <w:tr w:rsidR="00CD0B85" w14:paraId="2BA63088"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23722D1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93</w:t>
            </w:r>
          </w:p>
        </w:tc>
        <w:tc>
          <w:tcPr>
            <w:tcW w:w="3759" w:type="dxa"/>
            <w:tcBorders>
              <w:top w:val="single" w:sz="4" w:space="0" w:color="95B3D7"/>
              <w:left w:val="nil"/>
              <w:bottom w:val="single" w:sz="4" w:space="0" w:color="95B3D7"/>
              <w:right w:val="nil"/>
            </w:tcBorders>
            <w:shd w:val="clear" w:color="auto" w:fill="DCE6F1"/>
            <w:vAlign w:val="bottom"/>
          </w:tcPr>
          <w:p w14:paraId="6E39AD64" w14:textId="77777777" w:rsidR="00CD0B85" w:rsidRDefault="00C97EFB">
            <w:pPr>
              <w:spacing w:after="0" w:line="240"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Koninklijke</w:t>
            </w:r>
            <w:proofErr w:type="spellEnd"/>
            <w:r>
              <w:rPr>
                <w:rFonts w:ascii="Times New Roman" w:eastAsia="Times New Roman" w:hAnsi="Times New Roman" w:cs="Times New Roman"/>
                <w:color w:val="000000"/>
                <w:sz w:val="22"/>
                <w:szCs w:val="22"/>
              </w:rPr>
              <w:t xml:space="preserve"> KPN NV</w:t>
            </w:r>
          </w:p>
        </w:tc>
        <w:tc>
          <w:tcPr>
            <w:tcW w:w="4393" w:type="dxa"/>
            <w:gridSpan w:val="2"/>
            <w:tcBorders>
              <w:top w:val="single" w:sz="4" w:space="0" w:color="95B3D7"/>
              <w:left w:val="nil"/>
              <w:bottom w:val="single" w:sz="4" w:space="0" w:color="95B3D7"/>
              <w:right w:val="nil"/>
            </w:tcBorders>
            <w:shd w:val="clear" w:color="auto" w:fill="DCE6F1"/>
            <w:vAlign w:val="bottom"/>
          </w:tcPr>
          <w:p w14:paraId="35BDB8D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Telecommunications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4A68A59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Netherlands</w:t>
            </w:r>
          </w:p>
        </w:tc>
      </w:tr>
      <w:tr w:rsidR="00CD0B85" w14:paraId="16F3F404"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21A0A99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94</w:t>
            </w:r>
          </w:p>
        </w:tc>
        <w:tc>
          <w:tcPr>
            <w:tcW w:w="3759" w:type="dxa"/>
            <w:tcBorders>
              <w:top w:val="single" w:sz="4" w:space="0" w:color="95B3D7"/>
              <w:left w:val="nil"/>
              <w:bottom w:val="single" w:sz="4" w:space="0" w:color="95B3D7"/>
              <w:right w:val="nil"/>
            </w:tcBorders>
            <w:shd w:val="clear" w:color="auto" w:fill="auto"/>
            <w:vAlign w:val="bottom"/>
          </w:tcPr>
          <w:p w14:paraId="2B97246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BYD Co Ltd</w:t>
            </w:r>
          </w:p>
        </w:tc>
        <w:tc>
          <w:tcPr>
            <w:tcW w:w="4393" w:type="dxa"/>
            <w:gridSpan w:val="2"/>
            <w:tcBorders>
              <w:top w:val="single" w:sz="4" w:space="0" w:color="95B3D7"/>
              <w:left w:val="nil"/>
              <w:bottom w:val="single" w:sz="4" w:space="0" w:color="95B3D7"/>
              <w:right w:val="nil"/>
            </w:tcBorders>
            <w:shd w:val="clear" w:color="auto" w:fill="auto"/>
            <w:vAlign w:val="bottom"/>
          </w:tcPr>
          <w:p w14:paraId="605C6AB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Vehicles and Parts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5477E75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China</w:t>
            </w:r>
          </w:p>
        </w:tc>
      </w:tr>
      <w:tr w:rsidR="00CD0B85" w14:paraId="3C50C80E"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27E5026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w:t>
            </w:r>
          </w:p>
        </w:tc>
        <w:tc>
          <w:tcPr>
            <w:tcW w:w="3759" w:type="dxa"/>
            <w:tcBorders>
              <w:top w:val="single" w:sz="4" w:space="0" w:color="95B3D7"/>
              <w:left w:val="nil"/>
              <w:bottom w:val="single" w:sz="4" w:space="0" w:color="95B3D7"/>
              <w:right w:val="nil"/>
            </w:tcBorders>
            <w:shd w:val="clear" w:color="auto" w:fill="DCE6F1"/>
            <w:vAlign w:val="bottom"/>
          </w:tcPr>
          <w:p w14:paraId="17996E0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Workday Inc</w:t>
            </w:r>
          </w:p>
        </w:tc>
        <w:tc>
          <w:tcPr>
            <w:tcW w:w="4393" w:type="dxa"/>
            <w:gridSpan w:val="2"/>
            <w:tcBorders>
              <w:top w:val="single" w:sz="4" w:space="0" w:color="95B3D7"/>
              <w:left w:val="nil"/>
              <w:bottom w:val="single" w:sz="4" w:space="0" w:color="95B3D7"/>
              <w:right w:val="nil"/>
            </w:tcBorders>
            <w:shd w:val="clear" w:color="auto" w:fill="DCE6F1"/>
            <w:vAlign w:val="bottom"/>
          </w:tcPr>
          <w:p w14:paraId="741DCE43"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Software and Related Services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367EDF7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11951EDD"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02178E6B"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96</w:t>
            </w:r>
          </w:p>
        </w:tc>
        <w:tc>
          <w:tcPr>
            <w:tcW w:w="3759" w:type="dxa"/>
            <w:tcBorders>
              <w:top w:val="single" w:sz="4" w:space="0" w:color="95B3D7"/>
              <w:left w:val="nil"/>
              <w:bottom w:val="single" w:sz="4" w:space="0" w:color="95B3D7"/>
              <w:right w:val="nil"/>
            </w:tcBorders>
            <w:shd w:val="clear" w:color="auto" w:fill="auto"/>
            <w:vAlign w:val="bottom"/>
          </w:tcPr>
          <w:p w14:paraId="5CBF3D5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Maxim Integrated Products Inc</w:t>
            </w:r>
          </w:p>
        </w:tc>
        <w:tc>
          <w:tcPr>
            <w:tcW w:w="4393" w:type="dxa"/>
            <w:gridSpan w:val="2"/>
            <w:tcBorders>
              <w:top w:val="single" w:sz="4" w:space="0" w:color="95B3D7"/>
              <w:left w:val="nil"/>
              <w:bottom w:val="single" w:sz="4" w:space="0" w:color="95B3D7"/>
              <w:right w:val="nil"/>
            </w:tcBorders>
            <w:shd w:val="clear" w:color="auto" w:fill="auto"/>
            <w:vAlign w:val="bottom"/>
          </w:tcPr>
          <w:p w14:paraId="2FA2163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Electronic Products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783B2F5E"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12B195CC"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20CDC58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97</w:t>
            </w:r>
          </w:p>
        </w:tc>
        <w:tc>
          <w:tcPr>
            <w:tcW w:w="3759" w:type="dxa"/>
            <w:tcBorders>
              <w:top w:val="single" w:sz="4" w:space="0" w:color="95B3D7"/>
              <w:left w:val="nil"/>
              <w:bottom w:val="single" w:sz="4" w:space="0" w:color="95B3D7"/>
              <w:right w:val="nil"/>
            </w:tcBorders>
            <w:shd w:val="clear" w:color="auto" w:fill="DCE6F1"/>
            <w:vAlign w:val="bottom"/>
          </w:tcPr>
          <w:p w14:paraId="11206DB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Tesla Inc</w:t>
            </w:r>
          </w:p>
        </w:tc>
        <w:tc>
          <w:tcPr>
            <w:tcW w:w="4393" w:type="dxa"/>
            <w:gridSpan w:val="2"/>
            <w:tcBorders>
              <w:top w:val="single" w:sz="4" w:space="0" w:color="95B3D7"/>
              <w:left w:val="nil"/>
              <w:bottom w:val="single" w:sz="4" w:space="0" w:color="95B3D7"/>
              <w:right w:val="nil"/>
            </w:tcBorders>
            <w:shd w:val="clear" w:color="auto" w:fill="DCE6F1"/>
            <w:vAlign w:val="bottom"/>
          </w:tcPr>
          <w:p w14:paraId="241DE7D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Vehicles and Parts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2A54CFB8"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r w:rsidR="00CD0B85" w14:paraId="4048CE5E"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41CC5F5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98</w:t>
            </w:r>
          </w:p>
        </w:tc>
        <w:tc>
          <w:tcPr>
            <w:tcW w:w="3759" w:type="dxa"/>
            <w:tcBorders>
              <w:top w:val="single" w:sz="4" w:space="0" w:color="95B3D7"/>
              <w:left w:val="nil"/>
              <w:bottom w:val="single" w:sz="4" w:space="0" w:color="95B3D7"/>
              <w:right w:val="nil"/>
            </w:tcBorders>
            <w:shd w:val="clear" w:color="auto" w:fill="auto"/>
            <w:vAlign w:val="bottom"/>
          </w:tcPr>
          <w:p w14:paraId="587186B5"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Novo Nordisk A/S</w:t>
            </w:r>
          </w:p>
        </w:tc>
        <w:tc>
          <w:tcPr>
            <w:tcW w:w="4393" w:type="dxa"/>
            <w:gridSpan w:val="2"/>
            <w:tcBorders>
              <w:top w:val="single" w:sz="4" w:space="0" w:color="95B3D7"/>
              <w:left w:val="nil"/>
              <w:bottom w:val="single" w:sz="4" w:space="0" w:color="95B3D7"/>
              <w:right w:val="nil"/>
            </w:tcBorders>
            <w:shd w:val="clear" w:color="auto" w:fill="auto"/>
            <w:vAlign w:val="bottom"/>
          </w:tcPr>
          <w:p w14:paraId="1649B74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Pharmaceuticals and Biotechnology</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250808DD"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Denmark</w:t>
            </w:r>
          </w:p>
        </w:tc>
      </w:tr>
      <w:tr w:rsidR="00CD0B85" w14:paraId="547F01CD" w14:textId="77777777">
        <w:trPr>
          <w:trHeight w:val="300"/>
        </w:trPr>
        <w:tc>
          <w:tcPr>
            <w:tcW w:w="665" w:type="dxa"/>
            <w:tcBorders>
              <w:top w:val="single" w:sz="4" w:space="0" w:color="95B3D7"/>
              <w:left w:val="single" w:sz="4" w:space="0" w:color="95B3D7"/>
              <w:bottom w:val="single" w:sz="4" w:space="0" w:color="95B3D7"/>
              <w:right w:val="nil"/>
            </w:tcBorders>
            <w:shd w:val="clear" w:color="auto" w:fill="DCE6F1"/>
            <w:vAlign w:val="bottom"/>
          </w:tcPr>
          <w:p w14:paraId="4421BBF2"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99</w:t>
            </w:r>
          </w:p>
        </w:tc>
        <w:tc>
          <w:tcPr>
            <w:tcW w:w="3759" w:type="dxa"/>
            <w:tcBorders>
              <w:top w:val="single" w:sz="4" w:space="0" w:color="95B3D7"/>
              <w:left w:val="nil"/>
              <w:bottom w:val="single" w:sz="4" w:space="0" w:color="95B3D7"/>
              <w:right w:val="nil"/>
            </w:tcBorders>
            <w:shd w:val="clear" w:color="auto" w:fill="DCE6F1"/>
            <w:vAlign w:val="bottom"/>
          </w:tcPr>
          <w:p w14:paraId="5D341DE9"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Canadian Tire Corporation Ltd</w:t>
            </w:r>
          </w:p>
        </w:tc>
        <w:tc>
          <w:tcPr>
            <w:tcW w:w="4393" w:type="dxa"/>
            <w:gridSpan w:val="2"/>
            <w:tcBorders>
              <w:top w:val="single" w:sz="4" w:space="0" w:color="95B3D7"/>
              <w:left w:val="nil"/>
              <w:bottom w:val="single" w:sz="4" w:space="0" w:color="95B3D7"/>
              <w:right w:val="nil"/>
            </w:tcBorders>
            <w:shd w:val="clear" w:color="auto" w:fill="DCE6F1"/>
            <w:vAlign w:val="bottom"/>
          </w:tcPr>
          <w:p w14:paraId="336C5C2C"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Grocery and Diversified Stores</w:t>
            </w:r>
          </w:p>
        </w:tc>
        <w:tc>
          <w:tcPr>
            <w:tcW w:w="1419" w:type="dxa"/>
            <w:tcBorders>
              <w:top w:val="single" w:sz="4" w:space="0" w:color="95B3D7"/>
              <w:left w:val="nil"/>
              <w:bottom w:val="single" w:sz="4" w:space="0" w:color="95B3D7"/>
              <w:right w:val="single" w:sz="4" w:space="0" w:color="95B3D7"/>
            </w:tcBorders>
            <w:shd w:val="clear" w:color="auto" w:fill="DCE6F1"/>
            <w:vAlign w:val="bottom"/>
          </w:tcPr>
          <w:p w14:paraId="5F18C65F"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Canada</w:t>
            </w:r>
          </w:p>
        </w:tc>
      </w:tr>
      <w:tr w:rsidR="00CD0B85" w14:paraId="0FBC3182" w14:textId="77777777">
        <w:trPr>
          <w:trHeight w:val="300"/>
        </w:trPr>
        <w:tc>
          <w:tcPr>
            <w:tcW w:w="665" w:type="dxa"/>
            <w:tcBorders>
              <w:top w:val="single" w:sz="4" w:space="0" w:color="95B3D7"/>
              <w:left w:val="single" w:sz="4" w:space="0" w:color="95B3D7"/>
              <w:bottom w:val="single" w:sz="4" w:space="0" w:color="95B3D7"/>
              <w:right w:val="nil"/>
            </w:tcBorders>
            <w:shd w:val="clear" w:color="auto" w:fill="auto"/>
            <w:vAlign w:val="bottom"/>
          </w:tcPr>
          <w:p w14:paraId="277506C4"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100</w:t>
            </w:r>
          </w:p>
        </w:tc>
        <w:tc>
          <w:tcPr>
            <w:tcW w:w="3759" w:type="dxa"/>
            <w:tcBorders>
              <w:top w:val="single" w:sz="4" w:space="0" w:color="95B3D7"/>
              <w:left w:val="nil"/>
              <w:bottom w:val="single" w:sz="4" w:space="0" w:color="95B3D7"/>
              <w:right w:val="nil"/>
            </w:tcBorders>
            <w:shd w:val="clear" w:color="auto" w:fill="auto"/>
            <w:vAlign w:val="bottom"/>
          </w:tcPr>
          <w:p w14:paraId="4F915941"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NVIDIA Corp</w:t>
            </w:r>
          </w:p>
        </w:tc>
        <w:tc>
          <w:tcPr>
            <w:tcW w:w="4393" w:type="dxa"/>
            <w:gridSpan w:val="2"/>
            <w:tcBorders>
              <w:top w:val="single" w:sz="4" w:space="0" w:color="95B3D7"/>
              <w:left w:val="nil"/>
              <w:bottom w:val="single" w:sz="4" w:space="0" w:color="95B3D7"/>
              <w:right w:val="nil"/>
            </w:tcBorders>
            <w:shd w:val="clear" w:color="auto" w:fill="auto"/>
            <w:vAlign w:val="bottom"/>
          </w:tcPr>
          <w:p w14:paraId="1619FA77"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Electronic Products</w:t>
            </w:r>
          </w:p>
        </w:tc>
        <w:tc>
          <w:tcPr>
            <w:tcW w:w="1419" w:type="dxa"/>
            <w:tcBorders>
              <w:top w:val="single" w:sz="4" w:space="0" w:color="95B3D7"/>
              <w:left w:val="nil"/>
              <w:bottom w:val="single" w:sz="4" w:space="0" w:color="95B3D7"/>
              <w:right w:val="single" w:sz="4" w:space="0" w:color="95B3D7"/>
            </w:tcBorders>
            <w:shd w:val="clear" w:color="auto" w:fill="auto"/>
            <w:vAlign w:val="bottom"/>
          </w:tcPr>
          <w:p w14:paraId="7DAA77A0" w14:textId="77777777" w:rsidR="00CD0B85" w:rsidRDefault="00C97EFB">
            <w:pPr>
              <w:spacing w:after="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USA</w:t>
            </w:r>
          </w:p>
        </w:tc>
      </w:tr>
    </w:tbl>
    <w:p w14:paraId="41C40FC9" w14:textId="77777777" w:rsidR="00CD0B85" w:rsidRDefault="00CD0B85">
      <w:pPr>
        <w:rPr>
          <w:rFonts w:ascii="Times New Roman" w:eastAsia="Times New Roman" w:hAnsi="Times New Roman" w:cs="Times New Roman"/>
          <w:sz w:val="22"/>
          <w:szCs w:val="22"/>
        </w:rPr>
      </w:pPr>
    </w:p>
    <w:p w14:paraId="199E5768" w14:textId="77777777" w:rsidR="00CD0B85" w:rsidRDefault="00CD0B85">
      <w:pPr>
        <w:rPr>
          <w:rFonts w:ascii="Times New Roman" w:eastAsia="Times New Roman" w:hAnsi="Times New Roman" w:cs="Times New Roman"/>
          <w:sz w:val="22"/>
          <w:szCs w:val="22"/>
        </w:rPr>
      </w:pPr>
    </w:p>
    <w:sectPr w:rsidR="00CD0B85" w:rsidSect="006A7CD1">
      <w:headerReference w:type="even" r:id="rId12"/>
      <w:headerReference w:type="default" r:id="rId13"/>
      <w:footerReference w:type="even" r:id="rId14"/>
      <w:footerReference w:type="default" r:id="rId15"/>
      <w:headerReference w:type="first" r:id="rId16"/>
      <w:footerReference w:type="first" r:id="rId17"/>
      <w:pgSz w:w="12240" w:h="15840"/>
      <w:pgMar w:top="207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AE22B" w14:textId="77777777" w:rsidR="00E6536E" w:rsidRDefault="00E6536E">
      <w:pPr>
        <w:spacing w:after="0" w:line="240" w:lineRule="auto"/>
      </w:pPr>
      <w:r>
        <w:separator/>
      </w:r>
    </w:p>
  </w:endnote>
  <w:endnote w:type="continuationSeparator" w:id="0">
    <w:p w14:paraId="43F100FD" w14:textId="77777777" w:rsidR="00E6536E" w:rsidRDefault="00E65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AC660" w14:textId="77777777" w:rsidR="00CD0B85" w:rsidRDefault="00CD0B8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20E1F" w14:textId="77777777" w:rsidR="00CD0B85" w:rsidRDefault="00C97EFB">
    <w:pPr>
      <w:pBdr>
        <w:top w:val="nil"/>
        <w:left w:val="nil"/>
        <w:bottom w:val="nil"/>
        <w:right w:val="nil"/>
        <w:between w:val="nil"/>
      </w:pBdr>
      <w:tabs>
        <w:tab w:val="center" w:pos="4680"/>
        <w:tab w:val="right" w:pos="9360"/>
      </w:tabs>
      <w:spacing w:after="0" w:line="240" w:lineRule="auto"/>
      <w:jc w:val="right"/>
      <w:rPr>
        <w:color w:val="000000"/>
      </w:rPr>
    </w:pPr>
    <w:r>
      <w:rPr>
        <w:rFonts w:ascii="Times New Roman" w:eastAsia="Times New Roman" w:hAnsi="Times New Roman" w:cs="Times New Roman"/>
        <w:i/>
        <w:sz w:val="22"/>
        <w:szCs w:val="22"/>
      </w:rPr>
      <w:fldChar w:fldCharType="begin"/>
    </w:r>
    <w:r>
      <w:rPr>
        <w:rFonts w:ascii="Times New Roman" w:eastAsia="Times New Roman" w:hAnsi="Times New Roman" w:cs="Times New Roman"/>
        <w:i/>
        <w:sz w:val="22"/>
        <w:szCs w:val="22"/>
      </w:rPr>
      <w:instrText>PAGE</w:instrText>
    </w:r>
    <w:r>
      <w:rPr>
        <w:rFonts w:ascii="Times New Roman" w:eastAsia="Times New Roman" w:hAnsi="Times New Roman" w:cs="Times New Roman"/>
        <w:i/>
        <w:sz w:val="22"/>
        <w:szCs w:val="22"/>
      </w:rPr>
      <w:fldChar w:fldCharType="separate"/>
    </w:r>
    <w:r w:rsidR="006A7CD1">
      <w:rPr>
        <w:rFonts w:ascii="Times New Roman" w:eastAsia="Times New Roman" w:hAnsi="Times New Roman" w:cs="Times New Roman"/>
        <w:i/>
        <w:noProof/>
        <w:sz w:val="22"/>
        <w:szCs w:val="22"/>
      </w:rPr>
      <w:t>1</w:t>
    </w:r>
    <w:r>
      <w:rPr>
        <w:rFonts w:ascii="Times New Roman" w:eastAsia="Times New Roman" w:hAnsi="Times New Roman" w:cs="Times New Roman"/>
        <w: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4AA99" w14:textId="77777777" w:rsidR="00CD0B85" w:rsidRDefault="00CD0B8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F546E" w14:textId="77777777" w:rsidR="00E6536E" w:rsidRDefault="00E6536E">
      <w:pPr>
        <w:spacing w:after="0" w:line="240" w:lineRule="auto"/>
      </w:pPr>
      <w:r>
        <w:separator/>
      </w:r>
    </w:p>
  </w:footnote>
  <w:footnote w:type="continuationSeparator" w:id="0">
    <w:p w14:paraId="4C7BE0B2" w14:textId="77777777" w:rsidR="00E6536E" w:rsidRDefault="00E6536E">
      <w:pPr>
        <w:spacing w:after="0" w:line="240" w:lineRule="auto"/>
      </w:pPr>
      <w:r>
        <w:continuationSeparator/>
      </w:r>
    </w:p>
  </w:footnote>
  <w:footnote w:id="1">
    <w:p w14:paraId="5826FB3F" w14:textId="77777777" w:rsidR="00CD0B85" w:rsidRPr="006A7CD1" w:rsidRDefault="00C97EFB">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sidRPr="006A7CD1">
        <w:rPr>
          <w:rFonts w:ascii="Times New Roman" w:eastAsia="Times New Roman" w:hAnsi="Times New Roman" w:cs="Times New Roman"/>
          <w:color w:val="000000"/>
          <w:sz w:val="23"/>
          <w:szCs w:val="23"/>
        </w:rPr>
        <w:t xml:space="preserve">Calculated by </w:t>
      </w:r>
      <w:proofErr w:type="spellStart"/>
      <w:r w:rsidRPr="006A7CD1">
        <w:rPr>
          <w:rFonts w:ascii="Times New Roman" w:eastAsia="Times New Roman" w:hAnsi="Times New Roman" w:cs="Times New Roman"/>
          <w:color w:val="000000"/>
          <w:sz w:val="23"/>
          <w:szCs w:val="23"/>
        </w:rPr>
        <w:t>Solactive</w:t>
      </w:r>
      <w:proofErr w:type="spellEnd"/>
      <w:r w:rsidRPr="006A7CD1">
        <w:rPr>
          <w:rFonts w:ascii="Times New Roman" w:eastAsia="Times New Roman" w:hAnsi="Times New Roman" w:cs="Times New Roman"/>
          <w:color w:val="000000"/>
          <w:sz w:val="23"/>
          <w:szCs w:val="23"/>
        </w:rPr>
        <w:t xml:space="preserve"> and available via Bloomberg and Refinitiv, this index is composed of Global 100–ranked companies. It is equally weighted and mirrors the sector composition of the MSCI ACWI on a percentage basis.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6C0A1" w14:textId="77777777" w:rsidR="00CD0B85" w:rsidRDefault="00CD0B8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FF4E" w14:textId="77777777" w:rsidR="00CD0B85" w:rsidRDefault="00C97EFB">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i/>
        <w:sz w:val="22"/>
        <w:szCs w:val="22"/>
      </w:rPr>
    </w:pPr>
    <w:r>
      <w:rPr>
        <w:noProof/>
      </w:rPr>
      <w:drawing>
        <wp:inline distT="114300" distB="114300" distL="114300" distR="114300" wp14:anchorId="7FF9275D" wp14:editId="14681FB6">
          <wp:extent cx="3000375" cy="465174"/>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000375" cy="465174"/>
                  </a:xfrm>
                  <a:prstGeom prst="rect">
                    <a:avLst/>
                  </a:prstGeom>
                  <a:ln/>
                </pic:spPr>
              </pic:pic>
            </a:graphicData>
          </a:graphic>
        </wp:inline>
      </w:drawing>
    </w:r>
    <w:r>
      <w:t xml:space="preserve">                    </w:t>
    </w:r>
    <w:r>
      <w:rPr>
        <w:rFonts w:ascii="Times New Roman" w:eastAsia="Times New Roman" w:hAnsi="Times New Roman" w:cs="Times New Roman"/>
        <w:i/>
        <w:noProof/>
        <w:sz w:val="22"/>
        <w:szCs w:val="22"/>
      </w:rPr>
      <w:drawing>
        <wp:inline distT="114300" distB="114300" distL="114300" distR="114300" wp14:anchorId="79954595" wp14:editId="6E9B555E">
          <wp:extent cx="2147888" cy="607012"/>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7852" t="18132" r="7371" b="19415"/>
                  <a:stretch>
                    <a:fillRect/>
                  </a:stretch>
                </pic:blipFill>
                <pic:spPr>
                  <a:xfrm>
                    <a:off x="0" y="0"/>
                    <a:ext cx="2147888" cy="607012"/>
                  </a:xfrm>
                  <a:prstGeom prst="rect">
                    <a:avLst/>
                  </a:prstGeom>
                  <a:ln/>
                </pic:spPr>
              </pic:pic>
            </a:graphicData>
          </a:graphic>
        </wp:inline>
      </w:drawing>
    </w:r>
  </w:p>
  <w:p w14:paraId="5AEA2635" w14:textId="77777777" w:rsidR="00CD0B85" w:rsidRPr="006A7CD1" w:rsidRDefault="00C97EFB" w:rsidP="006A7CD1">
    <w:pPr>
      <w:pBdr>
        <w:top w:val="nil"/>
        <w:left w:val="nil"/>
        <w:bottom w:val="nil"/>
        <w:right w:val="nil"/>
        <w:between w:val="nil"/>
      </w:pBdr>
      <w:tabs>
        <w:tab w:val="center" w:pos="4680"/>
        <w:tab w:val="right" w:pos="9360"/>
      </w:tabs>
      <w:spacing w:after="0" w:line="240" w:lineRule="auto"/>
      <w:jc w:val="right"/>
      <w:rPr>
        <w:rFonts w:ascii="Roboto" w:eastAsia="Roboto" w:hAnsi="Roboto" w:cs="Roboto"/>
        <w:color w:val="000000"/>
        <w:sz w:val="18"/>
        <w:szCs w:val="18"/>
      </w:rPr>
    </w:pPr>
    <w:r w:rsidRPr="006A7CD1">
      <w:rPr>
        <w:rFonts w:ascii="Roboto" w:eastAsia="Roboto" w:hAnsi="Roboto" w:cs="Roboto"/>
        <w:sz w:val="18"/>
        <w:szCs w:val="18"/>
      </w:rPr>
      <w:t>Most Sustainable Corporations in the World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D3346" w14:textId="77777777" w:rsidR="00CD0B85" w:rsidRDefault="00CD0B85">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85"/>
    <w:rsid w:val="00031548"/>
    <w:rsid w:val="000A75FC"/>
    <w:rsid w:val="00111AFE"/>
    <w:rsid w:val="00217CC3"/>
    <w:rsid w:val="002230E7"/>
    <w:rsid w:val="00290C70"/>
    <w:rsid w:val="002A399E"/>
    <w:rsid w:val="002D4C08"/>
    <w:rsid w:val="003F473F"/>
    <w:rsid w:val="00461348"/>
    <w:rsid w:val="004E7A70"/>
    <w:rsid w:val="00510BF6"/>
    <w:rsid w:val="00592BF7"/>
    <w:rsid w:val="005B1B3C"/>
    <w:rsid w:val="005E3B4C"/>
    <w:rsid w:val="005F797B"/>
    <w:rsid w:val="00613951"/>
    <w:rsid w:val="0063058E"/>
    <w:rsid w:val="006A7CD1"/>
    <w:rsid w:val="007317AF"/>
    <w:rsid w:val="00872E37"/>
    <w:rsid w:val="008D5DDC"/>
    <w:rsid w:val="009141FB"/>
    <w:rsid w:val="009504F0"/>
    <w:rsid w:val="00951778"/>
    <w:rsid w:val="00AC58E2"/>
    <w:rsid w:val="00B54616"/>
    <w:rsid w:val="00B9507F"/>
    <w:rsid w:val="00B9551A"/>
    <w:rsid w:val="00C97EFB"/>
    <w:rsid w:val="00CC241C"/>
    <w:rsid w:val="00CC4A34"/>
    <w:rsid w:val="00CD0B85"/>
    <w:rsid w:val="00D262D9"/>
    <w:rsid w:val="00DF0FBB"/>
    <w:rsid w:val="00DF45CE"/>
    <w:rsid w:val="00E60026"/>
    <w:rsid w:val="00E62153"/>
    <w:rsid w:val="00E6536E"/>
    <w:rsid w:val="00EC4785"/>
    <w:rsid w:val="00F2741E"/>
    <w:rsid w:val="00F73C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314CB"/>
  <w15:docId w15:val="{E5B7E010-DB84-48C6-9990-003764A4C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90C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85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orporateknights.com/global100"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sciencebasedtargets.org/business-ambition-for-1-5c"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51C7030037754FB30D7DFFD252BC07" ma:contentTypeVersion="13" ma:contentTypeDescription="Create a new document." ma:contentTypeScope="" ma:versionID="0a59643f536fde0fa587ca3d0cb2cd73">
  <xsd:schema xmlns:xsd="http://www.w3.org/2001/XMLSchema" xmlns:xs="http://www.w3.org/2001/XMLSchema" xmlns:p="http://schemas.microsoft.com/office/2006/metadata/properties" xmlns:ns3="36251e09-b7fd-41c9-9ffa-70d0f3d16353" xmlns:ns4="a48b3c60-600f-4513-bbb9-40fec812c038" targetNamespace="http://schemas.microsoft.com/office/2006/metadata/properties" ma:root="true" ma:fieldsID="ea62ee1f2baf82c37caf3b605bb0f46b" ns3:_="" ns4:_="">
    <xsd:import namespace="36251e09-b7fd-41c9-9ffa-70d0f3d16353"/>
    <xsd:import namespace="a48b3c60-600f-4513-bbb9-40fec812c0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251e09-b7fd-41c9-9ffa-70d0f3d1635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3c60-600f-4513-bbb9-40fec812c0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6B6206-DEA9-4F75-8D39-A3C57131F0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32A212-BDFA-4291-A153-60EF5910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251e09-b7fd-41c9-9ffa-70d0f3d16353"/>
    <ds:schemaRef ds:uri="a48b3c60-600f-4513-bbb9-40fec812c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B1E8A-4B73-4DC8-B081-D421000E8C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1685</Words>
  <Characters>9610</Characters>
  <Application>Microsoft Office Word</Application>
  <DocSecurity>0</DocSecurity>
  <Lines>80</Lines>
  <Paragraphs>22</Paragraphs>
  <ScaleCrop>false</ScaleCrop>
  <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Toby Heaps</dc:creator>
  <cp:lastModifiedBy>Adria Vasil</cp:lastModifiedBy>
  <cp:revision>2</cp:revision>
  <dcterms:created xsi:type="dcterms:W3CDTF">2021-01-25T04:03:00Z</dcterms:created>
  <dcterms:modified xsi:type="dcterms:W3CDTF">2021-01-25T04:03:00Z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e7c75fe-f914-45f8-9747-40a3f5d4287a_Enabled">
    <vt:lpwstr>true</vt:lpwstr>
  </property>
  <property fmtid="{D5CDD505-2E9C-101B-9397-08002B2CF9AE}" pid="3" name="MSIP_Label_fe7c75fe-f914-45f8-9747-40a3f5d4287a_SetDate">
    <vt:lpwstr>2021-01-21T11:49:57Z</vt:lpwstr>
  </property>
  <property fmtid="{D5CDD505-2E9C-101B-9397-08002B2CF9AE}" pid="4" name="MSIP_Label_fe7c75fe-f914-45f8-9747-40a3f5d4287a_Method">
    <vt:lpwstr>Standard</vt:lpwstr>
  </property>
  <property fmtid="{D5CDD505-2E9C-101B-9397-08002B2CF9AE}" pid="5" name="MSIP_Label_fe7c75fe-f914-45f8-9747-40a3f5d4287a_Name">
    <vt:lpwstr>Without Visual Marking</vt:lpwstr>
  </property>
  <property fmtid="{D5CDD505-2E9C-101B-9397-08002B2CF9AE}" pid="6" name="MSIP_Label_fe7c75fe-f914-45f8-9747-40a3f5d4287a_SiteId">
    <vt:lpwstr>6e51e1ad-c54b-4b39-b598-0ffe9ae68fef</vt:lpwstr>
  </property>
  <property fmtid="{D5CDD505-2E9C-101B-9397-08002B2CF9AE}" pid="7" name="MSIP_Label_fe7c75fe-f914-45f8-9747-40a3f5d4287a_ActionId">
    <vt:lpwstr>25e93065-97a1-4385-8219-10bf1e5fcee7</vt:lpwstr>
  </property>
  <property fmtid="{D5CDD505-2E9C-101B-9397-08002B2CF9AE}" pid="8" name="MSIP_Label_fe7c75fe-f914-45f8-9747-40a3f5d4287a_ContentBits">
    <vt:lpwstr>0</vt:lpwstr>
  </property>
  <property fmtid="{D5CDD505-2E9C-101B-9397-08002B2CF9AE}" pid="9" name="ContentTypeId">
    <vt:lpwstr>0x010100E151C7030037754FB30D7DFFD252BC07</vt:lpwstr>
  </property>
</Properties>
</file>